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373FC" w:rsidRPr="00D86374" w:rsidTr="003C4F42">
        <w:trPr>
          <w:trHeight w:val="584"/>
        </w:trPr>
        <w:tc>
          <w:tcPr>
            <w:tcW w:w="16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373FC" w:rsidRPr="00D86374" w:rsidRDefault="00276E70" w:rsidP="00276E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7373FC"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 w:rsidR="003C4F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tbl>
      <w:tblPr>
        <w:tblW w:w="15594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3"/>
        <w:gridCol w:w="1267"/>
        <w:gridCol w:w="1835"/>
        <w:gridCol w:w="1414"/>
        <w:gridCol w:w="1280"/>
        <w:gridCol w:w="1421"/>
        <w:gridCol w:w="1138"/>
        <w:gridCol w:w="1280"/>
        <w:gridCol w:w="1563"/>
        <w:gridCol w:w="1280"/>
        <w:gridCol w:w="1563"/>
      </w:tblGrid>
      <w:tr w:rsidR="0095154E" w:rsidRPr="006A62D1" w:rsidTr="00AA2C9E">
        <w:trPr>
          <w:trHeight w:val="381"/>
          <w:tblHeader/>
        </w:trPr>
        <w:tc>
          <w:tcPr>
            <w:tcW w:w="1553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67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35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4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80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21" w:type="dxa"/>
            <w:vMerge w:val="restart"/>
            <w:shd w:val="clear" w:color="auto" w:fill="C6D9F1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8" w:type="dxa"/>
            <w:vMerge w:val="restart"/>
            <w:shd w:val="clear" w:color="auto" w:fill="D6E3BC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80" w:type="dxa"/>
            <w:vMerge w:val="restart"/>
            <w:shd w:val="clear" w:color="auto" w:fill="CCC0D9" w:themeFill="accent4" w:themeFillTint="66"/>
          </w:tcPr>
          <w:p w:rsidR="00795A0C" w:rsidRPr="00D86374" w:rsidRDefault="00795A0C" w:rsidP="00795A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95A0C" w:rsidRPr="00D86374" w:rsidRDefault="00795A0C" w:rsidP="00795A0C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63" w:type="dxa"/>
            <w:shd w:val="clear" w:color="auto" w:fill="E5B8B7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95A0C" w:rsidRPr="00D86374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3" w:type="dxa"/>
            <w:vMerge w:val="restart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95154E" w:rsidRPr="006A62D1" w:rsidTr="00AA2C9E">
        <w:trPr>
          <w:trHeight w:val="380"/>
          <w:tblHeader/>
        </w:trPr>
        <w:tc>
          <w:tcPr>
            <w:tcW w:w="1553" w:type="dxa"/>
            <w:vMerge/>
            <w:shd w:val="clear" w:color="auto" w:fill="C6D9F1"/>
          </w:tcPr>
          <w:p w:rsidR="00795A0C" w:rsidRPr="00CA1C99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shd w:val="clear" w:color="auto" w:fill="C6D9F1"/>
          </w:tcPr>
          <w:p w:rsidR="00795A0C" w:rsidRPr="006A62D1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5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vMerge/>
            <w:shd w:val="clear" w:color="auto" w:fill="C6D9F1"/>
          </w:tcPr>
          <w:p w:rsidR="00795A0C" w:rsidRPr="00B9536D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/>
            <w:shd w:val="clear" w:color="auto" w:fill="C6D9F1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shd w:val="clear" w:color="auto" w:fill="D6E3BC"/>
          </w:tcPr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CCC0D9" w:themeFill="accent4" w:themeFillTint="66"/>
          </w:tcPr>
          <w:p w:rsidR="00795A0C" w:rsidRPr="00666F1E" w:rsidRDefault="00795A0C" w:rsidP="00795A0C"/>
        </w:tc>
        <w:tc>
          <w:tcPr>
            <w:tcW w:w="1563" w:type="dxa"/>
            <w:shd w:val="clear" w:color="auto" w:fill="E5B8B7"/>
            <w:vAlign w:val="center"/>
          </w:tcPr>
          <w:p w:rsidR="00795A0C" w:rsidRPr="00D86374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95A0C" w:rsidRPr="006A62D1" w:rsidRDefault="00795A0C" w:rsidP="00795A0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80" w:type="dxa"/>
            <w:vMerge/>
            <w:shd w:val="clear" w:color="auto" w:fill="auto"/>
          </w:tcPr>
          <w:p w:rsidR="00795A0C" w:rsidRPr="00D62EF7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3" w:type="dxa"/>
            <w:vMerge/>
          </w:tcPr>
          <w:p w:rsidR="00795A0C" w:rsidRPr="00556C98" w:rsidRDefault="00795A0C" w:rsidP="00795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154E" w:rsidRPr="006A62D1" w:rsidTr="0095154E">
        <w:trPr>
          <w:trHeight w:val="921"/>
        </w:trPr>
        <w:tc>
          <w:tcPr>
            <w:tcW w:w="1553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Improve in-channel habitat</w:t>
            </w:r>
          </w:p>
        </w:tc>
        <w:tc>
          <w:tcPr>
            <w:tcW w:w="1267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Increase number of suitable gravel spawning sites; gravel cleaning &amp; weeding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Pr="004A16DA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Improvement in in-channel heterogeneity</w:t>
            </w:r>
          </w:p>
        </w:tc>
        <w:tc>
          <w:tcPr>
            <w:tcW w:w="1835" w:type="dxa"/>
            <w:vMerge w:val="restart"/>
            <w:vAlign w:val="center"/>
          </w:tcPr>
          <w:p w:rsidR="00391E38" w:rsidRPr="007F4513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Electro-fishing and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community-led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redd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ID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counts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@ atleast 10 sites in each catchment (</w:t>
            </w:r>
            <w:proofErr w:type="spellStart"/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Teign</w:t>
            </w:r>
            <w:proofErr w:type="spellEnd"/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&amp; Dart)</w:t>
            </w:r>
          </w:p>
          <w:p w:rsidR="00391E38" w:rsidRPr="007F4513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Pr="007F4513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@ each project site where physical works are completed (woody material, habitat improvement)</w:t>
            </w:r>
          </w:p>
          <w:p w:rsidR="00391E38" w:rsidRPr="007F4513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Pr="006A2C05" w:rsidRDefault="00391E38" w:rsidP="0095154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Baseline habitat walkover surveys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on all failing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Dart and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Teign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catchment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waterbodies to identify opportunities to improve </w:t>
            </w:r>
            <w:r w:rsidR="0095154E">
              <w:rPr>
                <w:rFonts w:ascii="Arial" w:eastAsia="Calibri" w:hAnsi="Arial" w:cs="Arial"/>
                <w:sz w:val="16"/>
                <w:szCs w:val="16"/>
                <w:lang w:bidi="en-US"/>
              </w:rPr>
              <w:t>fish habitat</w:t>
            </w:r>
          </w:p>
        </w:tc>
        <w:tc>
          <w:tcPr>
            <w:tcW w:w="1414" w:type="dxa"/>
            <w:vMerge w:val="restart"/>
            <w:vAlign w:val="center"/>
          </w:tcPr>
          <w:p w:rsidR="00391E38" w:rsidRPr="00F826E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2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pre and post</w:t>
            </w:r>
          </w:p>
          <w:p w:rsidR="00391E38" w:rsidRPr="00F826E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2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Electrofishing, summer 2012, 2013, 2014</w:t>
            </w:r>
          </w:p>
          <w:p w:rsidR="00391E38" w:rsidRPr="00F826E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F826E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2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Walkover surveys, January – April 2013</w:t>
            </w:r>
          </w:p>
          <w:p w:rsidR="00391E38" w:rsidRPr="006A2C05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Electro-fishing (WRT);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 (Local volunteers and angling fraternity);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habitat walkover surveys (WRT)</w:t>
            </w:r>
          </w:p>
        </w:tc>
        <w:tc>
          <w:tcPr>
            <w:tcW w:w="1421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projects; Environment Agency WFD data (e.g. existing electro-fishing sample sites which complement the CRF sampling sites). Historical redd records where collected.</w:t>
            </w:r>
          </w:p>
        </w:tc>
        <w:tc>
          <w:tcPr>
            <w:tcW w:w="1138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&amp; in-kind support from volunteers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‘Fish’ in all relevant failing waterbodies within both the Dart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Teign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catchments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91E38" w:rsidRPr="005D462B" w:rsidRDefault="0095154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391E38" w:rsidRPr="00DE0B13" w:rsidRDefault="004E24C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 electrofishing data (inc</w:t>
            </w:r>
            <w:r w:rsidR="009515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luding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EA data) uploaded to a GIS database.</w:t>
            </w:r>
          </w:p>
        </w:tc>
      </w:tr>
      <w:tr w:rsidR="0095154E" w:rsidRPr="006A62D1" w:rsidTr="0095154E">
        <w:trPr>
          <w:trHeight w:val="717"/>
        </w:trPr>
        <w:tc>
          <w:tcPr>
            <w:tcW w:w="1553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35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4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280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391E38" w:rsidRDefault="0095154E" w:rsidP="00951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(expected outcome within the timescale of the CRF programme)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391E38" w:rsidRPr="00DE0B1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154E" w:rsidRPr="006A62D1" w:rsidTr="0095154E">
        <w:trPr>
          <w:trHeight w:val="2064"/>
        </w:trPr>
        <w:tc>
          <w:tcPr>
            <w:tcW w:w="1553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Reduce sedimentation and improve bankside habitat</w:t>
            </w:r>
          </w:p>
        </w:tc>
        <w:tc>
          <w:tcPr>
            <w:tcW w:w="1267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Reduction in mobilisation of sediments and heavy metals</w:t>
            </w:r>
            <w:r w:rsidR="0095154E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&amp; siltation in rivers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95154E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Mitigation or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phyto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-remediation of all substances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which have an adverse impact on</w:t>
            </w:r>
            <w:r w:rsidR="0095154E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river biota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prior to entering failing watercourses</w:t>
            </w:r>
          </w:p>
          <w:p w:rsidR="0095154E" w:rsidRDefault="0095154E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Farm advice</w:t>
            </w:r>
            <w:r w:rsidR="0095154E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: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fencing, alternative drinking</w:t>
            </w:r>
            <w:r w:rsidR="0095154E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and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crossing points, gutters.</w:t>
            </w:r>
          </w:p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Diatom sampling to assess the remediation techniques @ 10 sites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atleast 10 sites in each catchment (</w:t>
            </w:r>
            <w:proofErr w:type="spellStart"/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Teign</w:t>
            </w:r>
            <w:proofErr w:type="spellEnd"/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&amp; Dart)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@ each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project site where physical works are completed (bankside coppicing, willow spiling, animal drinking points and fenced off areas)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Pr="00B91883" w:rsidRDefault="00391E38" w:rsidP="00951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</w:t>
            </w:r>
            <w:r w:rsidR="0095154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abase of farm advice and grants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 Post farm advice surveys to farms planned for close of project.</w:t>
            </w:r>
          </w:p>
        </w:tc>
        <w:tc>
          <w:tcPr>
            <w:tcW w:w="1414" w:type="dxa"/>
            <w:vMerge w:val="restart"/>
            <w:vAlign w:val="center"/>
          </w:tcPr>
          <w:p w:rsidR="00391E38" w:rsidRPr="00F826E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2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Diatoms, Pre: Autumn 2012, Spring 2013,</w:t>
            </w:r>
          </w:p>
          <w:p w:rsidR="00391E38" w:rsidRPr="00F826E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26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Post: Spring 2014 &amp; Autumn 2014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&amp; University College London (diatom sample analysis)</w:t>
            </w:r>
          </w:p>
        </w:tc>
        <w:tc>
          <w:tcPr>
            <w:tcW w:w="1421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A566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projects; Environment Agency WFD data</w:t>
            </w:r>
          </w:p>
        </w:tc>
        <w:tc>
          <w:tcPr>
            <w:tcW w:w="1138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&amp; in-kind support from students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‘Fish’, ‘Phytobenthos’, ‘Copper’, ‘pH’ and ‘Temperature’ in all relevant failing waterbodies within both the Dart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Teign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catchments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:rsidR="00391E38" w:rsidRPr="005D462B" w:rsidRDefault="0095154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391E38" w:rsidRPr="00DE0B13" w:rsidRDefault="004E24C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Diatom analysis, indicator species. Report from UCL, uploaded to GIS database.</w:t>
            </w:r>
          </w:p>
        </w:tc>
      </w:tr>
      <w:tr w:rsidR="0095154E" w:rsidRPr="006A62D1" w:rsidTr="0095154E">
        <w:trPr>
          <w:trHeight w:val="686"/>
        </w:trPr>
        <w:tc>
          <w:tcPr>
            <w:tcW w:w="1553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vAlign w:val="center"/>
          </w:tcPr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35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4" w:type="dxa"/>
            <w:vMerge/>
            <w:vAlign w:val="center"/>
          </w:tcPr>
          <w:p w:rsidR="00391E38" w:rsidRPr="00E03D45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80" w:type="dxa"/>
            <w:vMerge/>
            <w:vAlign w:val="center"/>
          </w:tcPr>
          <w:p w:rsidR="00391E38" w:rsidRPr="00E03D45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21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391E38" w:rsidRPr="005D462B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:rsidR="00391E38" w:rsidRPr="005D462B" w:rsidRDefault="0095154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391E38" w:rsidRPr="00DE0B1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AA2C9E" w:rsidRPr="006A62D1" w:rsidTr="00AA2C9E">
        <w:trPr>
          <w:trHeight w:val="821"/>
        </w:trPr>
        <w:tc>
          <w:tcPr>
            <w:tcW w:w="1553" w:type="dxa"/>
            <w:vMerge w:val="restart"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Ease barriers to fish migration</w:t>
            </w:r>
          </w:p>
        </w:tc>
        <w:tc>
          <w:tcPr>
            <w:tcW w:w="1267" w:type="dxa"/>
            <w:vMerge w:val="restart"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Improvement in migration success of salmonids and other fish species in the Dart and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Teign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catchments</w:t>
            </w:r>
          </w:p>
        </w:tc>
        <w:tc>
          <w:tcPr>
            <w:tcW w:w="1835" w:type="dxa"/>
            <w:vMerge w:val="restart"/>
            <w:vAlign w:val="center"/>
          </w:tcPr>
          <w:p w:rsidR="00AA2C9E" w:rsidRPr="007F4513" w:rsidRDefault="00AA2C9E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Electro-fishing and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community-led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redd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ID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counts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</w:t>
            </w:r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@ atleast 10 sites in each catchment (</w:t>
            </w:r>
            <w:proofErr w:type="spellStart"/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>Teign</w:t>
            </w:r>
            <w:proofErr w:type="spellEnd"/>
            <w:r w:rsidRPr="007F451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&amp; Dart)</w:t>
            </w:r>
          </w:p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and post at each site</w:t>
            </w:r>
          </w:p>
        </w:tc>
        <w:tc>
          <w:tcPr>
            <w:tcW w:w="1280" w:type="dxa"/>
            <w:vMerge w:val="restart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Electro-fishing (WRT);</w:t>
            </w:r>
          </w:p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 counts (Local volunteers and angling fraternity);</w:t>
            </w:r>
          </w:p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AA2C9E" w:rsidRDefault="00AA2C9E" w:rsidP="00AA2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</w:t>
            </w:r>
            <w:r w:rsidRPr="00FE21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ther WRT projects; Environment Agency electro-fishing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WFD data in addition to CRF sites</w:t>
            </w:r>
          </w:p>
        </w:tc>
        <w:tc>
          <w:tcPr>
            <w:tcW w:w="1138" w:type="dxa"/>
            <w:vMerge w:val="restart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&amp; in-kind support from volunteers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‘Fish’ in all relevant failing waterbodies within both the Dart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Teign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catchments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A2C9E" w:rsidRPr="00DE0B13" w:rsidRDefault="004E24C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Semi-quantitative electrofishing method (Crozier &amp; Kennedy, 1994). All electrofishing data (including EA data) uploaded to a GIS database</w:t>
            </w:r>
          </w:p>
        </w:tc>
      </w:tr>
      <w:tr w:rsidR="00AA2C9E" w:rsidRPr="006A62D1" w:rsidTr="0095154E">
        <w:trPr>
          <w:trHeight w:val="692"/>
        </w:trPr>
        <w:tc>
          <w:tcPr>
            <w:tcW w:w="1553" w:type="dxa"/>
            <w:vMerge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35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4" w:type="dxa"/>
            <w:vMerge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A2C9E" w:rsidRPr="005D462B" w:rsidRDefault="00AA2C9E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AA2C9E" w:rsidRDefault="00AA2C9E" w:rsidP="00AA2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Medium (only 1 pre and 1 post)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A2C9E" w:rsidRPr="00DE0B1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154E" w:rsidRPr="006A62D1" w:rsidTr="00AA2C9E">
        <w:trPr>
          <w:trHeight w:val="952"/>
        </w:trPr>
        <w:tc>
          <w:tcPr>
            <w:tcW w:w="1553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Reduce impact of pH on biodiversity</w:t>
            </w:r>
          </w:p>
        </w:tc>
        <w:tc>
          <w:tcPr>
            <w:tcW w:w="1267" w:type="dxa"/>
            <w:vMerge w:val="restart"/>
            <w:vAlign w:val="center"/>
          </w:tcPr>
          <w:p w:rsidR="00391E38" w:rsidRDefault="00391E38" w:rsidP="00202A86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Reduction in the adverse impact that acidified moorland (creates low pH levels) has on ecological health of waterbodies in 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the Dart catchment</w:t>
            </w:r>
          </w:p>
        </w:tc>
        <w:tc>
          <w:tcPr>
            <w:tcW w:w="1835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proofErr w:type="gramStart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pH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acid feasibility study using data loggers in Dart catchment.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Impact of trialled lime sand in ditches </w:t>
            </w:r>
            <w:r w:rsidRPr="00A326FC">
              <w:rPr>
                <w:rFonts w:ascii="Arial" w:eastAsia="Calibri" w:hAnsi="Arial" w:cs="Arial"/>
                <w:sz w:val="16"/>
                <w:szCs w:val="16"/>
                <w:lang w:bidi="en-US"/>
              </w:rPr>
              <w:t>to buffer acid run-off</w:t>
            </w: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 / peaks in acid waters. Control and treatment site (1 liming site).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Monitoring suite as agreed by project partners. Control and treatment will have comparable monitoring.</w:t>
            </w:r>
          </w:p>
          <w:p w:rsidR="00391E38" w:rsidRPr="006432C8" w:rsidRDefault="00391E38" w:rsidP="00202A8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391E38" w:rsidRPr="00B91883" w:rsidRDefault="00391E38" w:rsidP="00391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Macrophytes, annually</w:t>
            </w:r>
          </w:p>
          <w:p w:rsidR="00391E38" w:rsidRPr="00B91883" w:rsidRDefault="00391E38" w:rsidP="00391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Invertebrates, Spring &amp; Autumn</w:t>
            </w:r>
          </w:p>
          <w:p w:rsidR="00391E38" w:rsidRPr="00B91883" w:rsidRDefault="00391E38" w:rsidP="00391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pH, continuous (10 min interval, eight loggers</w:t>
            </w:r>
          </w:p>
          <w:p w:rsidR="00391E38" w:rsidRPr="00B91883" w:rsidRDefault="00391E38" w:rsidP="00391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Diatoms, Spring &amp; </w:t>
            </w: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Autumn</w:t>
            </w:r>
          </w:p>
          <w:p w:rsidR="00391E38" w:rsidRPr="00B91883" w:rsidRDefault="00391E38" w:rsidP="00391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Fish, Fully quantitative electrofishing, annually (Summer)</w:t>
            </w:r>
          </w:p>
          <w:p w:rsidR="00391E38" w:rsidRPr="00B91883" w:rsidRDefault="00391E38" w:rsidP="00391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Chemistry, twice a year</w:t>
            </w:r>
          </w:p>
          <w:p w:rsidR="00391E38" w:rsidRPr="00B91883" w:rsidRDefault="00391E38" w:rsidP="00AA2C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Photography, river bed</w:t>
            </w:r>
            <w:r w:rsidR="00AA2C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substrate each site visit.</w:t>
            </w:r>
          </w:p>
        </w:tc>
        <w:tc>
          <w:tcPr>
            <w:tcW w:w="1280" w:type="dxa"/>
            <w:vMerge w:val="restart"/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WRT, lead. Project advisory group: South West Water, EA, Dartmoor National Park, Duchy, fisheries association, Natural England. </w:t>
            </w: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Water chemistry technical support from University of Plymouth.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432C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10 year partnership project wi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 the Environment Agency on</w:t>
            </w:r>
            <w:r w:rsidRPr="006432C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“Effects of pH on salmonids physiology &amp; river biodiversity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 and related data sets/ studies</w:t>
            </w:r>
          </w:p>
        </w:tc>
        <w:tc>
          <w:tcPr>
            <w:tcW w:w="1138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 &amp; in-kind support from fishermen, students. Donation from South West Water for post project monitoring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beyond CRF.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Investigation into solutions to reduce ‘</w:t>
            </w:r>
            <w:r w:rsidRPr="006432C8">
              <w:rPr>
                <w:rFonts w:ascii="Arial" w:hAnsi="Arial" w:cs="Arial"/>
                <w:sz w:val="16"/>
                <w:szCs w:val="16"/>
              </w:rPr>
              <w:t xml:space="preserve">pH’ </w:t>
            </w:r>
            <w:r>
              <w:rPr>
                <w:rFonts w:ascii="Arial" w:hAnsi="Arial" w:cs="Arial"/>
                <w:sz w:val="16"/>
                <w:szCs w:val="16"/>
              </w:rPr>
              <w:t>(a failure in multiple</w:t>
            </w:r>
            <w:r w:rsidRPr="006432C8">
              <w:rPr>
                <w:rFonts w:ascii="Arial" w:hAnsi="Arial" w:cs="Arial"/>
                <w:sz w:val="16"/>
                <w:szCs w:val="16"/>
              </w:rPr>
              <w:t xml:space="preserve"> waterbodies within both the Dart catchment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91E38" w:rsidRDefault="00AA2C9E" w:rsidP="00AA2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(investigative only)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391E38" w:rsidRPr="00DE0B13" w:rsidRDefault="004E24C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Monitoring point (treatment site) + Control, spatial and temporal analysis - See monitoring proposal for the liming trial.</w:t>
            </w:r>
          </w:p>
        </w:tc>
      </w:tr>
      <w:tr w:rsidR="0095154E" w:rsidRPr="006A62D1" w:rsidTr="00AA2C9E">
        <w:trPr>
          <w:trHeight w:val="469"/>
        </w:trPr>
        <w:tc>
          <w:tcPr>
            <w:tcW w:w="1553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vAlign w:val="center"/>
          </w:tcPr>
          <w:p w:rsidR="00391E38" w:rsidRDefault="00391E38" w:rsidP="00202A86">
            <w:pPr>
              <w:pStyle w:val="ListParagraph"/>
              <w:spacing w:after="0"/>
              <w:ind w:left="0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35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vMerge/>
            <w:vAlign w:val="center"/>
          </w:tcPr>
          <w:p w:rsidR="00391E38" w:rsidRPr="00552A4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80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391E38" w:rsidRDefault="00AA2C9E" w:rsidP="00AA2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AA2C9E" w:rsidRPr="006A62D1" w:rsidTr="00AA2C9E">
        <w:trPr>
          <w:trHeight w:val="1685"/>
        </w:trPr>
        <w:tc>
          <w:tcPr>
            <w:tcW w:w="1553" w:type="dxa"/>
            <w:vMerge w:val="restart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Reduce road run-off from A30</w:t>
            </w:r>
          </w:p>
        </w:tc>
        <w:tc>
          <w:tcPr>
            <w:tcW w:w="1267" w:type="dxa"/>
            <w:vMerge w:val="restart"/>
            <w:vAlign w:val="center"/>
          </w:tcPr>
          <w:p w:rsidR="00AA2C9E" w:rsidRPr="004E2126" w:rsidRDefault="00AA2C9E" w:rsidP="00202A86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326FC">
              <w:rPr>
                <w:rFonts w:ascii="Arial" w:hAnsi="Arial" w:cs="Arial"/>
                <w:sz w:val="16"/>
                <w:szCs w:val="16"/>
              </w:rPr>
              <w:t>ssessment into the impact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A326FC">
              <w:rPr>
                <w:rFonts w:ascii="Arial" w:hAnsi="Arial" w:cs="Arial"/>
                <w:sz w:val="16"/>
                <w:szCs w:val="16"/>
              </w:rPr>
              <w:t xml:space="preserve">s of the A30 road on the </w:t>
            </w:r>
            <w:proofErr w:type="spellStart"/>
            <w:r w:rsidRPr="00A326FC">
              <w:rPr>
                <w:rFonts w:ascii="Arial" w:hAnsi="Arial" w:cs="Arial"/>
                <w:sz w:val="16"/>
                <w:szCs w:val="16"/>
              </w:rPr>
              <w:t>Teign</w:t>
            </w:r>
            <w:proofErr w:type="spellEnd"/>
            <w:r w:rsidRPr="00A326FC">
              <w:rPr>
                <w:rFonts w:ascii="Arial" w:hAnsi="Arial" w:cs="Arial"/>
                <w:sz w:val="16"/>
                <w:szCs w:val="16"/>
              </w:rPr>
              <w:t xml:space="preserve"> catchment</w:t>
            </w:r>
          </w:p>
        </w:tc>
        <w:tc>
          <w:tcPr>
            <w:tcW w:w="1835" w:type="dxa"/>
            <w:vMerge w:val="restart"/>
            <w:vAlign w:val="center"/>
          </w:tcPr>
          <w:p w:rsidR="00AA2C9E" w:rsidRPr="00B91883" w:rsidRDefault="00AA2C9E" w:rsidP="00391E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Conductivity data loggers in the </w:t>
            </w:r>
            <w:proofErr w:type="spellStart"/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Fingle</w:t>
            </w:r>
            <w:proofErr w:type="spellEnd"/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brook</w:t>
            </w:r>
          </w:p>
          <w:p w:rsidR="00AA2C9E" w:rsidRPr="00B91883" w:rsidRDefault="00AA2C9E" w:rsidP="00391E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Sediment sampling</w:t>
            </w:r>
          </w:p>
          <w:p w:rsidR="00AA2C9E" w:rsidRPr="00B91883" w:rsidRDefault="00AA2C9E" w:rsidP="00391E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sampling for metal bioavailability</w:t>
            </w:r>
          </w:p>
        </w:tc>
        <w:tc>
          <w:tcPr>
            <w:tcW w:w="1414" w:type="dxa"/>
            <w:vMerge w:val="restart"/>
            <w:vAlign w:val="center"/>
          </w:tcPr>
          <w:p w:rsidR="00AA2C9E" w:rsidRPr="00B9188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Summer 2013 – Summer 2014. Data loggers collecting data continuously for 1 year.</w:t>
            </w:r>
          </w:p>
          <w:p w:rsidR="00AA2C9E" w:rsidRPr="00B9188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Sediment and water sampling in winter and summer flows.</w:t>
            </w:r>
          </w:p>
        </w:tc>
        <w:tc>
          <w:tcPr>
            <w:tcW w:w="1280" w:type="dxa"/>
            <w:vMerge w:val="restart"/>
            <w:vAlign w:val="center"/>
          </w:tcPr>
          <w:p w:rsidR="00AA2C9E" w:rsidRPr="00B9188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WRT and Plymouth University</w:t>
            </w:r>
          </w:p>
        </w:tc>
        <w:tc>
          <w:tcPr>
            <w:tcW w:w="1421" w:type="dxa"/>
            <w:vMerge w:val="restart"/>
            <w:vAlign w:val="center"/>
          </w:tcPr>
          <w:p w:rsidR="00AA2C9E" w:rsidRPr="00B9188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E21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data collected through other WRT projects; Environment Agency WFD data</w:t>
            </w:r>
          </w:p>
        </w:tc>
        <w:tc>
          <w:tcPr>
            <w:tcW w:w="1138" w:type="dxa"/>
            <w:vMerge w:val="restart"/>
            <w:vAlign w:val="center"/>
          </w:tcPr>
          <w:p w:rsidR="00AA2C9E" w:rsidRPr="00B9188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&amp; in-kind support from students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A2C9E" w:rsidRPr="00B91883" w:rsidRDefault="00AA2C9E" w:rsidP="00AA2C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883">
              <w:rPr>
                <w:rFonts w:ascii="Arial" w:hAnsi="Arial" w:cs="Arial"/>
                <w:sz w:val="16"/>
                <w:szCs w:val="16"/>
              </w:rPr>
              <w:t>Investigation into solutions to mitigate or remediate substances which enter watercourses (directly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B91883">
              <w:rPr>
                <w:rFonts w:ascii="Arial" w:hAnsi="Arial" w:cs="Arial"/>
                <w:sz w:val="16"/>
                <w:szCs w:val="16"/>
              </w:rPr>
              <w:t xml:space="preserve"> or indirectly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91883">
              <w:rPr>
                <w:rFonts w:ascii="Arial" w:hAnsi="Arial" w:cs="Arial"/>
                <w:sz w:val="16"/>
                <w:szCs w:val="16"/>
              </w:rPr>
              <w:t xml:space="preserve"> related to WFD failures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(investigative only)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A2C9E" w:rsidRPr="00B91883" w:rsidRDefault="004E24C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3" w:type="dxa"/>
            <w:vMerge w:val="restart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Analysis of conductivity in relation to rainfall and spate events, spatial analysis.</w:t>
            </w:r>
          </w:p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Model of</w:t>
            </w:r>
            <w:r w:rsidRPr="00A326F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</w:t>
            </w:r>
            <w:r w:rsidRPr="00A326F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mobilisation of sediment and heavy metals in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</w:t>
            </w:r>
            <w:r w:rsidRPr="00A326F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rivers</w:t>
            </w:r>
          </w:p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Final report</w:t>
            </w:r>
          </w:p>
        </w:tc>
      </w:tr>
      <w:tr w:rsidR="00AA2C9E" w:rsidRPr="006A62D1" w:rsidTr="0095154E">
        <w:trPr>
          <w:trHeight w:val="575"/>
        </w:trPr>
        <w:tc>
          <w:tcPr>
            <w:tcW w:w="1553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5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vMerge/>
            <w:vAlign w:val="center"/>
          </w:tcPr>
          <w:p w:rsidR="00AA2C9E" w:rsidRPr="00552A43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80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21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8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A2C9E" w:rsidRPr="00552A43" w:rsidRDefault="00AA2C9E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vAlign w:val="center"/>
          </w:tcPr>
          <w:p w:rsidR="00AA2C9E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5154E" w:rsidRPr="006A62D1" w:rsidTr="00AA2C9E">
        <w:trPr>
          <w:trHeight w:val="946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6D27BD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Partners, stakeholders and public engagement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Is any monitoring being done to assess turnout &amp; response at:</w:t>
            </w:r>
          </w:p>
          <w:p w:rsidR="00391E38" w:rsidRDefault="00391E38" w:rsidP="00391E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16DB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community engagement volunteer </w:t>
            </w:r>
            <w:r w:rsidRPr="00E16DB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surveys, e.g. redd counts</w:t>
            </w:r>
          </w:p>
          <w:p w:rsidR="00391E38" w:rsidRDefault="00391E38" w:rsidP="00391E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16DB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community events</w:t>
            </w:r>
          </w:p>
          <w:p w:rsidR="00391E38" w:rsidRDefault="00391E38" w:rsidP="00391E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partnership meetings</w:t>
            </w:r>
          </w:p>
          <w:p w:rsidR="00391E38" w:rsidRDefault="00391E38" w:rsidP="00391E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Leaflets</w:t>
            </w:r>
          </w:p>
          <w:p w:rsidR="00391E38" w:rsidRPr="00827955" w:rsidRDefault="00391E38" w:rsidP="00AA2C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Notice boards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Attendance sheets/ sign in sheets, time sheets for in kind time contribution.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Catchment Based Approach in this area will assess impact of DTRIP project by assessing previous </w:t>
            </w: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partnerships and project works.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Use visitor data from centres / reserves for assessing number of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people viewing signs/leaflets.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Partnership Advisory Group meetings (Winter &amp; Summer) and newsletters (Spring &amp; Autumn).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CaBa</w:t>
            </w:r>
            <w:proofErr w:type="spellEnd"/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events to </w:t>
            </w: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be announced in Spring 2014.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Visitor numbers / people engaged obtained at end of project.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DTRIP Project officer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Catchment hosts for </w:t>
            </w:r>
            <w:proofErr w:type="spellStart"/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CaBa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Building upon existing relationships within the catchments</w:t>
            </w: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of data from Dartmoor National Park / Woodland Trust/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18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883">
              <w:rPr>
                <w:rFonts w:ascii="Arial" w:hAnsi="Arial" w:cs="Arial"/>
                <w:sz w:val="16"/>
                <w:szCs w:val="16"/>
              </w:rPr>
              <w:t>Not WFD relevant but project specific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38" w:rsidRPr="00B91883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Pr="00B91883" w:rsidRDefault="00AA2C9E" w:rsidP="00AA2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(secondary project objective)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38" w:rsidRPr="00B91883" w:rsidRDefault="004E24CF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  <w:bookmarkStart w:id="0" w:name="_GoBack"/>
            <w:bookmarkEnd w:id="0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Quarterly updates to project partners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Stakeholder mapping.</w:t>
            </w: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Visitor number data.</w:t>
            </w:r>
          </w:p>
        </w:tc>
      </w:tr>
      <w:tr w:rsidR="0095154E" w:rsidRPr="006A62D1" w:rsidTr="0095154E">
        <w:trPr>
          <w:trHeight w:val="566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B855A2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FA5689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FA5689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38" w:rsidRDefault="00391E38" w:rsidP="00202A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38" w:rsidRDefault="00391E38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91E38" w:rsidRDefault="00AA2C9E" w:rsidP="00202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38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E38" w:rsidRPr="00FA5689" w:rsidRDefault="00391E38" w:rsidP="00202A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</w:tbl>
    <w:p w:rsidR="00391E38" w:rsidRDefault="00391E38" w:rsidP="00391E38"/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12028A">
      <w:t>Westcountry Rivers</w:t>
    </w:r>
    <w:r>
      <w:t xml:space="preserve"> Trust</w:t>
    </w:r>
    <w:r w:rsidR="007373FC">
      <w:t xml:space="preserve"> </w:t>
    </w:r>
    <w:r>
      <w:t>–</w:t>
    </w:r>
    <w:r w:rsidR="007373FC" w:rsidRPr="007373FC">
      <w:t xml:space="preserve"> </w:t>
    </w:r>
    <w:r>
      <w:t>S</w:t>
    </w:r>
    <w:r w:rsidR="0012028A">
      <w:t>W</w:t>
    </w:r>
    <w:r w:rsidR="00391E38">
      <w:t>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06A99663" wp14:editId="32FB10BC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C23C964" wp14:editId="63F1FB4F">
          <wp:extent cx="1371600" cy="38510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22084"/>
    <w:multiLevelType w:val="hybridMultilevel"/>
    <w:tmpl w:val="4F34F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613C84"/>
    <w:multiLevelType w:val="hybridMultilevel"/>
    <w:tmpl w:val="8E1C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E0197"/>
    <w:multiLevelType w:val="hybridMultilevel"/>
    <w:tmpl w:val="39FE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2028A"/>
    <w:rsid w:val="001806FE"/>
    <w:rsid w:val="001B7A29"/>
    <w:rsid w:val="001C3E96"/>
    <w:rsid w:val="00205A2E"/>
    <w:rsid w:val="00237315"/>
    <w:rsid w:val="00257AB5"/>
    <w:rsid w:val="00276E70"/>
    <w:rsid w:val="00283367"/>
    <w:rsid w:val="002B6959"/>
    <w:rsid w:val="002C6C63"/>
    <w:rsid w:val="00321AF2"/>
    <w:rsid w:val="00322267"/>
    <w:rsid w:val="003507AE"/>
    <w:rsid w:val="003857A7"/>
    <w:rsid w:val="00391E38"/>
    <w:rsid w:val="003C4602"/>
    <w:rsid w:val="003C4F42"/>
    <w:rsid w:val="003D7268"/>
    <w:rsid w:val="003E4AD0"/>
    <w:rsid w:val="00404992"/>
    <w:rsid w:val="00424F09"/>
    <w:rsid w:val="00450089"/>
    <w:rsid w:val="00481D6E"/>
    <w:rsid w:val="004C6841"/>
    <w:rsid w:val="004D12BD"/>
    <w:rsid w:val="004D5070"/>
    <w:rsid w:val="004E24CF"/>
    <w:rsid w:val="004F1C36"/>
    <w:rsid w:val="005102F4"/>
    <w:rsid w:val="005259A6"/>
    <w:rsid w:val="005454D2"/>
    <w:rsid w:val="005C272F"/>
    <w:rsid w:val="005D437A"/>
    <w:rsid w:val="00625BB0"/>
    <w:rsid w:val="0064080C"/>
    <w:rsid w:val="006652CE"/>
    <w:rsid w:val="00666F1E"/>
    <w:rsid w:val="006748D4"/>
    <w:rsid w:val="006A62D1"/>
    <w:rsid w:val="006D782D"/>
    <w:rsid w:val="00714564"/>
    <w:rsid w:val="00716E16"/>
    <w:rsid w:val="00724121"/>
    <w:rsid w:val="007373FC"/>
    <w:rsid w:val="0075749F"/>
    <w:rsid w:val="00757BC9"/>
    <w:rsid w:val="00776A3A"/>
    <w:rsid w:val="00795A0C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D572E"/>
    <w:rsid w:val="00927C27"/>
    <w:rsid w:val="0095154E"/>
    <w:rsid w:val="009A09E0"/>
    <w:rsid w:val="009B7B7C"/>
    <w:rsid w:val="009C5156"/>
    <w:rsid w:val="009E613C"/>
    <w:rsid w:val="00A04EA7"/>
    <w:rsid w:val="00A17D16"/>
    <w:rsid w:val="00A329EB"/>
    <w:rsid w:val="00A40612"/>
    <w:rsid w:val="00A53321"/>
    <w:rsid w:val="00A542D7"/>
    <w:rsid w:val="00A83EB0"/>
    <w:rsid w:val="00AA2C9E"/>
    <w:rsid w:val="00AB099D"/>
    <w:rsid w:val="00B01A69"/>
    <w:rsid w:val="00B81597"/>
    <w:rsid w:val="00B9536D"/>
    <w:rsid w:val="00BB0369"/>
    <w:rsid w:val="00C452F8"/>
    <w:rsid w:val="00CA1C99"/>
    <w:rsid w:val="00CA3CC9"/>
    <w:rsid w:val="00CB76AD"/>
    <w:rsid w:val="00D5163A"/>
    <w:rsid w:val="00D62EF7"/>
    <w:rsid w:val="00D63BC5"/>
    <w:rsid w:val="00DC3594"/>
    <w:rsid w:val="00DD616E"/>
    <w:rsid w:val="00E542C4"/>
    <w:rsid w:val="00E6043B"/>
    <w:rsid w:val="00E81774"/>
    <w:rsid w:val="00E86B71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028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E006-4D94-45ED-B8A0-1B476672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2014-01-31T11:09:00Z</dcterms:created>
  <dcterms:modified xsi:type="dcterms:W3CDTF">2014-01-31T11:09:00Z</dcterms:modified>
</cp:coreProperties>
</file>