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F7DF1" w:rsidRDefault="00CF7DF1" w:rsidP="00F767E1">
      <w:pPr>
        <w:pStyle w:val="Title"/>
        <w:jc w:val="center"/>
      </w:pPr>
      <w:r>
        <w:t>RIVER MANAGEMENT PLAN</w:t>
      </w:r>
    </w:p>
    <w:p w:rsidR="007C5867" w:rsidRDefault="00CF7DF1" w:rsidP="00F767E1">
      <w:pPr>
        <w:pStyle w:val="Title"/>
        <w:jc w:val="center"/>
      </w:pPr>
      <w:r>
        <w:t>Long River and Blackwater River</w:t>
      </w:r>
    </w:p>
    <w:p w:rsidR="00F767E1" w:rsidRDefault="00F767E1"/>
    <w:p w:rsidR="000F0AFD" w:rsidRDefault="000F0AFD"/>
    <w:p w:rsidR="000F0AFD" w:rsidRDefault="000F0AFD"/>
    <w:p w:rsidR="000F0AFD" w:rsidRDefault="000F0AFD" w:rsidP="000F0AFD">
      <w:pPr>
        <w:jc w:val="center"/>
      </w:pPr>
      <w:bookmarkStart w:id="0" w:name="_Toc405454872"/>
      <w:bookmarkStart w:id="1" w:name="_Toc405456551"/>
      <w:bookmarkStart w:id="2" w:name="_Toc405457192"/>
      <w:bookmarkStart w:id="3" w:name="_Toc405461433"/>
      <w:bookmarkStart w:id="4" w:name="_Toc405469033"/>
      <w:bookmarkStart w:id="5" w:name="_Toc405471025"/>
      <w:bookmarkStart w:id="6" w:name="_Toc405471598"/>
      <w:bookmarkStart w:id="7" w:name="_Toc405472387"/>
      <w:bookmarkStart w:id="8" w:name="_Toc405472437"/>
      <w:bookmarkStart w:id="9" w:name="_Toc405472584"/>
      <w:bookmarkStart w:id="10" w:name="_Toc405472627"/>
      <w:bookmarkStart w:id="11" w:name="_Toc405541797"/>
      <w:bookmarkStart w:id="12" w:name="_Toc405542099"/>
      <w:r w:rsidRPr="000F0AFD">
        <w:rPr>
          <w:noProof/>
          <w:lang w:eastAsia="en-GB"/>
        </w:rPr>
        <w:drawing>
          <wp:inline distT="0" distB="0" distL="0" distR="0">
            <wp:extent cx="5943600" cy="4829175"/>
            <wp:effectExtent l="57150" t="38100" r="38100" b="28575"/>
            <wp:docPr id="27"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 cstate="print"/>
                    <a:srcRect l="19491" t="34573" r="23810" b="5501"/>
                    <a:stretch>
                      <a:fillRect/>
                    </a:stretch>
                  </pic:blipFill>
                  <pic:spPr bwMode="auto">
                    <a:xfrm>
                      <a:off x="0" y="0"/>
                      <a:ext cx="5943600" cy="4829175"/>
                    </a:xfrm>
                    <a:prstGeom prst="rect">
                      <a:avLst/>
                    </a:prstGeom>
                    <a:noFill/>
                    <a:ln w="38100">
                      <a:solidFill>
                        <a:schemeClr val="accent1"/>
                      </a:solidFill>
                      <a:miter lim="800000"/>
                      <a:headEnd/>
                      <a:tailEnd/>
                    </a:ln>
                  </pic:spPr>
                </pic:pic>
              </a:graphicData>
            </a:graphic>
          </wp:inline>
        </w:drawing>
      </w:r>
    </w:p>
    <w:p w:rsidR="000F0AFD" w:rsidRDefault="000F0AFD" w:rsidP="000F0AFD">
      <w:pPr>
        <w:jc w:val="center"/>
      </w:pPr>
    </w:p>
    <w:p w:rsidR="00D544BB" w:rsidRDefault="00D544BB" w:rsidP="000F0AFD">
      <w:pPr>
        <w:jc w:val="center"/>
      </w:pPr>
    </w:p>
    <w:p w:rsidR="00D544BB" w:rsidRDefault="00D544BB" w:rsidP="000F0AFD">
      <w:pPr>
        <w:jc w:val="center"/>
      </w:pPr>
    </w:p>
    <w:p w:rsidR="00C8534C" w:rsidRDefault="000F0AFD" w:rsidP="000F0AFD">
      <w:pPr>
        <w:jc w:val="center"/>
        <w:rPr>
          <w:b/>
          <w:i/>
          <w:sz w:val="28"/>
          <w:szCs w:val="28"/>
        </w:rPr>
      </w:pPr>
      <w:r w:rsidRPr="000F0AFD">
        <w:rPr>
          <w:b/>
          <w:i/>
          <w:sz w:val="28"/>
          <w:szCs w:val="28"/>
        </w:rPr>
        <w:t>Wolsey Cottage, Church Road, Swallowfield, Berkshire, RG7 1TH</w:t>
      </w:r>
    </w:p>
    <w:p w:rsidR="00C8534C" w:rsidRDefault="00C8534C" w:rsidP="000F0AFD">
      <w:pPr>
        <w:jc w:val="center"/>
        <w:rPr>
          <w:b/>
          <w:i/>
          <w:sz w:val="28"/>
          <w:szCs w:val="28"/>
        </w:rPr>
      </w:pPr>
    </w:p>
    <w:p w:rsidR="000F0AFD" w:rsidRPr="00C8534C" w:rsidRDefault="00C8534C" w:rsidP="000F0AFD">
      <w:pPr>
        <w:jc w:val="center"/>
        <w:rPr>
          <w:rFonts w:asciiTheme="majorHAnsi" w:eastAsiaTheme="majorEastAsia" w:hAnsiTheme="majorHAnsi" w:cstheme="majorBidi"/>
          <w:b/>
          <w:bCs/>
          <w:i/>
          <w:color w:val="365F91" w:themeColor="accent1" w:themeShade="BF"/>
          <w:sz w:val="28"/>
          <w:szCs w:val="28"/>
          <w:u w:val="single"/>
        </w:rPr>
      </w:pPr>
      <w:r w:rsidRPr="00C8534C">
        <w:rPr>
          <w:b/>
          <w:i/>
          <w:sz w:val="28"/>
          <w:szCs w:val="28"/>
          <w:u w:val="single"/>
        </w:rPr>
        <w:t xml:space="preserve">Author: </w:t>
      </w:r>
      <w:r w:rsidRPr="00C8534C">
        <w:rPr>
          <w:sz w:val="28"/>
          <w:szCs w:val="28"/>
          <w:u w:val="single"/>
        </w:rPr>
        <w:t xml:space="preserve">Matt Drew </w:t>
      </w:r>
      <w:proofErr w:type="spellStart"/>
      <w:r w:rsidRPr="00C8534C">
        <w:rPr>
          <w:i/>
          <w:sz w:val="20"/>
          <w:szCs w:val="20"/>
          <w:u w:val="single"/>
        </w:rPr>
        <w:t>B.Sc</w:t>
      </w:r>
      <w:proofErr w:type="spellEnd"/>
      <w:r w:rsidRPr="00C8534C">
        <w:rPr>
          <w:i/>
          <w:sz w:val="20"/>
          <w:szCs w:val="20"/>
          <w:u w:val="single"/>
        </w:rPr>
        <w:t xml:space="preserve"> (</w:t>
      </w:r>
      <w:proofErr w:type="spellStart"/>
      <w:r w:rsidRPr="00C8534C">
        <w:rPr>
          <w:i/>
          <w:sz w:val="20"/>
          <w:szCs w:val="20"/>
          <w:u w:val="single"/>
        </w:rPr>
        <w:t>Hons</w:t>
      </w:r>
      <w:proofErr w:type="spellEnd"/>
      <w:r w:rsidRPr="00C8534C">
        <w:rPr>
          <w:i/>
          <w:sz w:val="20"/>
          <w:szCs w:val="20"/>
          <w:u w:val="single"/>
        </w:rPr>
        <w:t>), MIFIM</w:t>
      </w:r>
      <w:r w:rsidR="00BF724B" w:rsidRPr="00BF724B">
        <w:rPr>
          <w:i/>
          <w:sz w:val="20"/>
          <w:szCs w:val="20"/>
        </w:rPr>
        <w:tab/>
      </w:r>
      <w:r w:rsidR="00BF724B" w:rsidRPr="00BF724B">
        <w:rPr>
          <w:i/>
          <w:sz w:val="20"/>
          <w:szCs w:val="20"/>
        </w:rPr>
        <w:tab/>
      </w:r>
      <w:r w:rsidR="00BF724B" w:rsidRPr="00BF724B">
        <w:rPr>
          <w:i/>
          <w:sz w:val="20"/>
          <w:szCs w:val="20"/>
        </w:rPr>
        <w:tab/>
      </w:r>
      <w:r w:rsidR="00BF724B">
        <w:rPr>
          <w:i/>
          <w:sz w:val="20"/>
          <w:szCs w:val="20"/>
          <w:u w:val="single"/>
        </w:rPr>
        <w:t>0782 606 7939</w:t>
      </w:r>
      <w:r w:rsidR="000F0AFD" w:rsidRPr="00C8534C">
        <w:rPr>
          <w:b/>
          <w:i/>
          <w:sz w:val="28"/>
          <w:szCs w:val="28"/>
          <w:u w:val="single"/>
        </w:rPr>
        <w:br w:type="page"/>
      </w:r>
    </w:p>
    <w:p w:rsidR="008714F5" w:rsidRDefault="008714F5" w:rsidP="008714F5">
      <w:pPr>
        <w:pStyle w:val="Heading1"/>
      </w:pPr>
      <w:bookmarkStart w:id="13" w:name="_Toc405544355"/>
      <w:bookmarkStart w:id="14" w:name="_Toc405544437"/>
      <w:bookmarkStart w:id="15" w:name="_Toc405544675"/>
      <w:bookmarkStart w:id="16" w:name="_Toc405545303"/>
      <w:bookmarkStart w:id="17" w:name="_Toc405894697"/>
      <w:bookmarkStart w:id="18" w:name="_Toc405986619"/>
      <w:bookmarkStart w:id="19" w:name="_Toc405990377"/>
      <w:bookmarkStart w:id="20" w:name="_Toc405990426"/>
      <w:bookmarkStart w:id="21" w:name="_Toc405990632"/>
      <w:bookmarkStart w:id="22" w:name="_Toc405990880"/>
      <w:bookmarkStart w:id="23" w:name="_Toc405992131"/>
      <w:bookmarkStart w:id="24" w:name="_Toc405992165"/>
      <w:bookmarkStart w:id="25" w:name="_Toc406146838"/>
      <w:bookmarkStart w:id="26" w:name="_Toc406147296"/>
      <w:bookmarkStart w:id="27" w:name="_Toc406147334"/>
      <w:bookmarkStart w:id="28" w:name="_Toc408579463"/>
      <w:bookmarkStart w:id="29" w:name="_Toc410207520"/>
      <w:bookmarkStart w:id="30" w:name="_Toc410294931"/>
      <w:bookmarkStart w:id="31" w:name="_Toc410297891"/>
      <w:bookmarkStart w:id="32" w:name="_Toc410298061"/>
      <w:bookmarkStart w:id="33" w:name="_Toc410298102"/>
      <w:bookmarkStart w:id="34" w:name="_Toc410888947"/>
      <w:bookmarkStart w:id="35" w:name="_Toc410914774"/>
      <w:bookmarkStart w:id="36" w:name="_Toc410915147"/>
      <w:bookmarkStart w:id="37" w:name="_Toc412461787"/>
      <w:bookmarkStart w:id="38" w:name="_Toc412621614"/>
      <w:bookmarkStart w:id="39" w:name="_Toc412622639"/>
      <w:bookmarkStart w:id="40" w:name="_Toc412622684"/>
      <w:bookmarkStart w:id="41" w:name="_Toc412622735"/>
      <w:bookmarkStart w:id="42" w:name="_Toc412623461"/>
      <w:bookmarkStart w:id="43" w:name="_Toc412628445"/>
      <w:bookmarkStart w:id="44" w:name="_Toc412630319"/>
      <w:bookmarkStart w:id="45" w:name="_Toc412725010"/>
      <w:bookmarkStart w:id="46" w:name="_Toc412725448"/>
      <w:bookmarkStart w:id="47" w:name="_Toc424302165"/>
      <w:bookmarkStart w:id="48" w:name="_Toc424302560"/>
      <w:bookmarkStart w:id="49" w:name="_Toc427747933"/>
      <w:r>
        <w:lastRenderedPageBreak/>
        <w:t>Table of Contents</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bookmarkStart w:id="50" w:name="_Toc405454873"/>
    <w:bookmarkStart w:id="51" w:name="_Toc405456552"/>
    <w:bookmarkStart w:id="52" w:name="_Toc405457193"/>
    <w:bookmarkStart w:id="53" w:name="_Toc405461434"/>
    <w:bookmarkStart w:id="54" w:name="_Toc405469034"/>
    <w:bookmarkStart w:id="55" w:name="_Toc405471026"/>
    <w:bookmarkStart w:id="56" w:name="_Toc405471599"/>
    <w:bookmarkStart w:id="57" w:name="_Toc405472388"/>
    <w:bookmarkStart w:id="58" w:name="_Toc405472438"/>
    <w:bookmarkStart w:id="59" w:name="_Toc405472585"/>
    <w:bookmarkStart w:id="60" w:name="_Toc405472628"/>
    <w:bookmarkStart w:id="61" w:name="_Toc405541798"/>
    <w:bookmarkStart w:id="62" w:name="_Toc405542100"/>
    <w:bookmarkStart w:id="63" w:name="_Toc405544356"/>
    <w:bookmarkStart w:id="64" w:name="_Toc405544438"/>
    <w:bookmarkStart w:id="65" w:name="_Toc405544676"/>
    <w:bookmarkStart w:id="66" w:name="_Toc405545304"/>
    <w:bookmarkStart w:id="67" w:name="_Toc405894698"/>
    <w:bookmarkStart w:id="68" w:name="_Toc405986620"/>
    <w:bookmarkStart w:id="69" w:name="_Toc405990378"/>
    <w:bookmarkStart w:id="70" w:name="_Toc405990427"/>
    <w:bookmarkStart w:id="71" w:name="_Toc405990633"/>
    <w:bookmarkStart w:id="72" w:name="_Toc405990881"/>
    <w:bookmarkStart w:id="73" w:name="_Toc405992132"/>
    <w:bookmarkStart w:id="74" w:name="_Toc405992166"/>
    <w:bookmarkStart w:id="75" w:name="_Toc406146839"/>
    <w:bookmarkStart w:id="76" w:name="_Toc406147297"/>
    <w:bookmarkStart w:id="77" w:name="_Toc406147335"/>
    <w:bookmarkStart w:id="78" w:name="_Toc408579464"/>
    <w:bookmarkStart w:id="79" w:name="_Toc410207521"/>
    <w:bookmarkStart w:id="80" w:name="_Toc410294932"/>
    <w:bookmarkStart w:id="81" w:name="_Toc410297892"/>
    <w:bookmarkStart w:id="82" w:name="_Toc410298062"/>
    <w:bookmarkStart w:id="83" w:name="_Toc410298103"/>
    <w:bookmarkStart w:id="84" w:name="_Toc410888948"/>
    <w:bookmarkStart w:id="85" w:name="_Toc410914775"/>
    <w:bookmarkStart w:id="86" w:name="_Toc410915148"/>
    <w:bookmarkStart w:id="87" w:name="_Toc412461788"/>
    <w:bookmarkStart w:id="88" w:name="_Toc412621615"/>
    <w:p w:rsidR="002F1932" w:rsidRDefault="00351148">
      <w:pPr>
        <w:pStyle w:val="TOC1"/>
        <w:tabs>
          <w:tab w:val="right" w:leader="dot" w:pos="10155"/>
        </w:tabs>
        <w:rPr>
          <w:rFonts w:asciiTheme="minorHAnsi" w:eastAsiaTheme="minorEastAsia" w:hAnsiTheme="minorHAnsi"/>
          <w:noProof/>
          <w:sz w:val="22"/>
          <w:lang w:eastAsia="en-GB"/>
        </w:rPr>
      </w:pPr>
      <w:r w:rsidRPr="00351148">
        <w:rPr>
          <w:b/>
          <w:bCs/>
          <w:sz w:val="24"/>
          <w:szCs w:val="24"/>
        </w:rPr>
        <w:fldChar w:fldCharType="begin"/>
      </w:r>
      <w:r w:rsidR="00073637" w:rsidRPr="00EB30C2">
        <w:rPr>
          <w:b/>
          <w:bCs/>
          <w:sz w:val="24"/>
          <w:szCs w:val="24"/>
        </w:rPr>
        <w:instrText xml:space="preserve"> TOC \o "1-1" \h \z \u </w:instrText>
      </w:r>
      <w:r w:rsidRPr="00351148">
        <w:rPr>
          <w:b/>
          <w:bCs/>
          <w:sz w:val="24"/>
          <w:szCs w:val="24"/>
        </w:rPr>
        <w:fldChar w:fldCharType="separate"/>
      </w:r>
      <w:hyperlink w:anchor="_Toc427747935" w:history="1">
        <w:r w:rsidR="002F1932" w:rsidRPr="007B6B5C">
          <w:rPr>
            <w:rStyle w:val="Hyperlink"/>
            <w:noProof/>
          </w:rPr>
          <w:t>Location</w:t>
        </w:r>
        <w:r w:rsidR="002F1932">
          <w:rPr>
            <w:noProof/>
            <w:webHidden/>
          </w:rPr>
          <w:tab/>
        </w:r>
        <w:r>
          <w:rPr>
            <w:noProof/>
            <w:webHidden/>
          </w:rPr>
          <w:fldChar w:fldCharType="begin"/>
        </w:r>
        <w:r w:rsidR="002F1932">
          <w:rPr>
            <w:noProof/>
            <w:webHidden/>
          </w:rPr>
          <w:instrText xml:space="preserve"> PAGEREF _Toc427747935 \h </w:instrText>
        </w:r>
        <w:r>
          <w:rPr>
            <w:noProof/>
            <w:webHidden/>
          </w:rPr>
        </w:r>
        <w:r>
          <w:rPr>
            <w:noProof/>
            <w:webHidden/>
          </w:rPr>
          <w:fldChar w:fldCharType="separate"/>
        </w:r>
        <w:r w:rsidR="004F1FE2">
          <w:rPr>
            <w:noProof/>
            <w:webHidden/>
          </w:rPr>
          <w:t>4</w:t>
        </w:r>
        <w:r>
          <w:rPr>
            <w:noProof/>
            <w:webHidden/>
          </w:rPr>
          <w:fldChar w:fldCharType="end"/>
        </w:r>
      </w:hyperlink>
    </w:p>
    <w:p w:rsidR="002F1932" w:rsidRDefault="00351148">
      <w:pPr>
        <w:pStyle w:val="TOC1"/>
        <w:tabs>
          <w:tab w:val="right" w:leader="dot" w:pos="10155"/>
        </w:tabs>
        <w:rPr>
          <w:rFonts w:asciiTheme="minorHAnsi" w:eastAsiaTheme="minorEastAsia" w:hAnsiTheme="minorHAnsi"/>
          <w:noProof/>
          <w:sz w:val="22"/>
          <w:lang w:eastAsia="en-GB"/>
        </w:rPr>
      </w:pPr>
      <w:hyperlink w:anchor="_Toc427747936" w:history="1">
        <w:r w:rsidR="002F1932" w:rsidRPr="007B6B5C">
          <w:rPr>
            <w:rStyle w:val="Hyperlink"/>
            <w:noProof/>
          </w:rPr>
          <w:t>Background</w:t>
        </w:r>
        <w:r w:rsidR="002F1932">
          <w:rPr>
            <w:noProof/>
            <w:webHidden/>
          </w:rPr>
          <w:tab/>
        </w:r>
        <w:r>
          <w:rPr>
            <w:noProof/>
            <w:webHidden/>
          </w:rPr>
          <w:fldChar w:fldCharType="begin"/>
        </w:r>
        <w:r w:rsidR="002F1932">
          <w:rPr>
            <w:noProof/>
            <w:webHidden/>
          </w:rPr>
          <w:instrText xml:space="preserve"> PAGEREF _Toc427747936 \h </w:instrText>
        </w:r>
        <w:r>
          <w:rPr>
            <w:noProof/>
            <w:webHidden/>
          </w:rPr>
        </w:r>
        <w:r>
          <w:rPr>
            <w:noProof/>
            <w:webHidden/>
          </w:rPr>
          <w:fldChar w:fldCharType="separate"/>
        </w:r>
        <w:r w:rsidR="004F1FE2">
          <w:rPr>
            <w:noProof/>
            <w:webHidden/>
          </w:rPr>
          <w:t>5</w:t>
        </w:r>
        <w:r>
          <w:rPr>
            <w:noProof/>
            <w:webHidden/>
          </w:rPr>
          <w:fldChar w:fldCharType="end"/>
        </w:r>
      </w:hyperlink>
    </w:p>
    <w:p w:rsidR="002F1932" w:rsidRDefault="00351148">
      <w:pPr>
        <w:pStyle w:val="TOC1"/>
        <w:tabs>
          <w:tab w:val="right" w:leader="dot" w:pos="10155"/>
        </w:tabs>
        <w:rPr>
          <w:rFonts w:asciiTheme="minorHAnsi" w:eastAsiaTheme="minorEastAsia" w:hAnsiTheme="minorHAnsi"/>
          <w:noProof/>
          <w:sz w:val="22"/>
          <w:lang w:eastAsia="en-GB"/>
        </w:rPr>
      </w:pPr>
      <w:hyperlink w:anchor="_Toc427747937" w:history="1">
        <w:r w:rsidR="002F1932" w:rsidRPr="007B6B5C">
          <w:rPr>
            <w:rStyle w:val="Hyperlink"/>
            <w:noProof/>
          </w:rPr>
          <w:t>Long River Observations (Upstream Limit to Downstream Limit)</w:t>
        </w:r>
        <w:r w:rsidR="002F1932">
          <w:rPr>
            <w:noProof/>
            <w:webHidden/>
          </w:rPr>
          <w:tab/>
        </w:r>
        <w:r>
          <w:rPr>
            <w:noProof/>
            <w:webHidden/>
          </w:rPr>
          <w:fldChar w:fldCharType="begin"/>
        </w:r>
        <w:r w:rsidR="002F1932">
          <w:rPr>
            <w:noProof/>
            <w:webHidden/>
          </w:rPr>
          <w:instrText xml:space="preserve"> PAGEREF _Toc427747937 \h </w:instrText>
        </w:r>
        <w:r>
          <w:rPr>
            <w:noProof/>
            <w:webHidden/>
          </w:rPr>
        </w:r>
        <w:r>
          <w:rPr>
            <w:noProof/>
            <w:webHidden/>
          </w:rPr>
          <w:fldChar w:fldCharType="separate"/>
        </w:r>
        <w:r w:rsidR="004F1FE2">
          <w:rPr>
            <w:noProof/>
            <w:webHidden/>
          </w:rPr>
          <w:t>6</w:t>
        </w:r>
        <w:r>
          <w:rPr>
            <w:noProof/>
            <w:webHidden/>
          </w:rPr>
          <w:fldChar w:fldCharType="end"/>
        </w:r>
      </w:hyperlink>
    </w:p>
    <w:p w:rsidR="002F1932" w:rsidRDefault="00351148">
      <w:pPr>
        <w:pStyle w:val="TOC1"/>
        <w:tabs>
          <w:tab w:val="right" w:leader="dot" w:pos="10155"/>
        </w:tabs>
        <w:rPr>
          <w:rFonts w:asciiTheme="minorHAnsi" w:eastAsiaTheme="minorEastAsia" w:hAnsiTheme="minorHAnsi"/>
          <w:noProof/>
          <w:sz w:val="22"/>
          <w:lang w:eastAsia="en-GB"/>
        </w:rPr>
      </w:pPr>
      <w:hyperlink w:anchor="_Toc427747938" w:history="1">
        <w:r w:rsidR="002F1932" w:rsidRPr="007B6B5C">
          <w:rPr>
            <w:rStyle w:val="Hyperlink"/>
            <w:noProof/>
          </w:rPr>
          <w:t>Blackwater River Observations (Upstream Limit to Downstream Limit)</w:t>
        </w:r>
        <w:r w:rsidR="002F1932">
          <w:rPr>
            <w:noProof/>
            <w:webHidden/>
          </w:rPr>
          <w:tab/>
        </w:r>
        <w:r>
          <w:rPr>
            <w:noProof/>
            <w:webHidden/>
          </w:rPr>
          <w:fldChar w:fldCharType="begin"/>
        </w:r>
        <w:r w:rsidR="002F1932">
          <w:rPr>
            <w:noProof/>
            <w:webHidden/>
          </w:rPr>
          <w:instrText xml:space="preserve"> PAGEREF _Toc427747938 \h </w:instrText>
        </w:r>
        <w:r>
          <w:rPr>
            <w:noProof/>
            <w:webHidden/>
          </w:rPr>
        </w:r>
        <w:r>
          <w:rPr>
            <w:noProof/>
            <w:webHidden/>
          </w:rPr>
          <w:fldChar w:fldCharType="separate"/>
        </w:r>
        <w:r w:rsidR="004F1FE2">
          <w:rPr>
            <w:noProof/>
            <w:webHidden/>
          </w:rPr>
          <w:t>10</w:t>
        </w:r>
        <w:r>
          <w:rPr>
            <w:noProof/>
            <w:webHidden/>
          </w:rPr>
          <w:fldChar w:fldCharType="end"/>
        </w:r>
      </w:hyperlink>
    </w:p>
    <w:p w:rsidR="002F1932" w:rsidRDefault="00351148">
      <w:pPr>
        <w:pStyle w:val="TOC1"/>
        <w:tabs>
          <w:tab w:val="right" w:leader="dot" w:pos="10155"/>
        </w:tabs>
        <w:rPr>
          <w:rFonts w:asciiTheme="minorHAnsi" w:eastAsiaTheme="minorEastAsia" w:hAnsiTheme="minorHAnsi"/>
          <w:noProof/>
          <w:sz w:val="22"/>
          <w:lang w:eastAsia="en-GB"/>
        </w:rPr>
      </w:pPr>
      <w:hyperlink w:anchor="_Toc427747939" w:history="1">
        <w:r w:rsidR="002F1932" w:rsidRPr="007B6B5C">
          <w:rPr>
            <w:rStyle w:val="Hyperlink"/>
            <w:noProof/>
          </w:rPr>
          <w:t>Other Observations</w:t>
        </w:r>
        <w:r w:rsidR="002F1932">
          <w:rPr>
            <w:noProof/>
            <w:webHidden/>
          </w:rPr>
          <w:tab/>
        </w:r>
        <w:r>
          <w:rPr>
            <w:noProof/>
            <w:webHidden/>
          </w:rPr>
          <w:fldChar w:fldCharType="begin"/>
        </w:r>
        <w:r w:rsidR="002F1932">
          <w:rPr>
            <w:noProof/>
            <w:webHidden/>
          </w:rPr>
          <w:instrText xml:space="preserve"> PAGEREF _Toc427747939 \h </w:instrText>
        </w:r>
        <w:r>
          <w:rPr>
            <w:noProof/>
            <w:webHidden/>
          </w:rPr>
        </w:r>
        <w:r>
          <w:rPr>
            <w:noProof/>
            <w:webHidden/>
          </w:rPr>
          <w:fldChar w:fldCharType="separate"/>
        </w:r>
        <w:r w:rsidR="004F1FE2">
          <w:rPr>
            <w:noProof/>
            <w:webHidden/>
          </w:rPr>
          <w:t>11</w:t>
        </w:r>
        <w:r>
          <w:rPr>
            <w:noProof/>
            <w:webHidden/>
          </w:rPr>
          <w:fldChar w:fldCharType="end"/>
        </w:r>
      </w:hyperlink>
    </w:p>
    <w:p w:rsidR="002F1932" w:rsidRDefault="00351148">
      <w:pPr>
        <w:pStyle w:val="TOC1"/>
        <w:tabs>
          <w:tab w:val="right" w:leader="dot" w:pos="10155"/>
        </w:tabs>
        <w:rPr>
          <w:rFonts w:asciiTheme="minorHAnsi" w:eastAsiaTheme="minorEastAsia" w:hAnsiTheme="minorHAnsi"/>
          <w:noProof/>
          <w:sz w:val="22"/>
          <w:lang w:eastAsia="en-GB"/>
        </w:rPr>
      </w:pPr>
      <w:hyperlink w:anchor="_Toc427747940" w:history="1">
        <w:r w:rsidR="002F1932" w:rsidRPr="007B6B5C">
          <w:rPr>
            <w:rStyle w:val="Hyperlink"/>
            <w:noProof/>
          </w:rPr>
          <w:t>Previous Habitat Enhancements or Works Carried Out</w:t>
        </w:r>
        <w:r w:rsidR="002F1932">
          <w:rPr>
            <w:noProof/>
            <w:webHidden/>
          </w:rPr>
          <w:tab/>
        </w:r>
        <w:r>
          <w:rPr>
            <w:noProof/>
            <w:webHidden/>
          </w:rPr>
          <w:fldChar w:fldCharType="begin"/>
        </w:r>
        <w:r w:rsidR="002F1932">
          <w:rPr>
            <w:noProof/>
            <w:webHidden/>
          </w:rPr>
          <w:instrText xml:space="preserve"> PAGEREF _Toc427747940 \h </w:instrText>
        </w:r>
        <w:r>
          <w:rPr>
            <w:noProof/>
            <w:webHidden/>
          </w:rPr>
        </w:r>
        <w:r>
          <w:rPr>
            <w:noProof/>
            <w:webHidden/>
          </w:rPr>
          <w:fldChar w:fldCharType="separate"/>
        </w:r>
        <w:r w:rsidR="004F1FE2">
          <w:rPr>
            <w:noProof/>
            <w:webHidden/>
          </w:rPr>
          <w:t>11</w:t>
        </w:r>
        <w:r>
          <w:rPr>
            <w:noProof/>
            <w:webHidden/>
          </w:rPr>
          <w:fldChar w:fldCharType="end"/>
        </w:r>
      </w:hyperlink>
    </w:p>
    <w:p w:rsidR="002F1932" w:rsidRDefault="00351148">
      <w:pPr>
        <w:pStyle w:val="TOC1"/>
        <w:tabs>
          <w:tab w:val="right" w:leader="dot" w:pos="10155"/>
        </w:tabs>
        <w:rPr>
          <w:rFonts w:asciiTheme="minorHAnsi" w:eastAsiaTheme="minorEastAsia" w:hAnsiTheme="minorHAnsi"/>
          <w:noProof/>
          <w:sz w:val="22"/>
          <w:lang w:eastAsia="en-GB"/>
        </w:rPr>
      </w:pPr>
      <w:hyperlink w:anchor="_Toc427747941" w:history="1">
        <w:r w:rsidR="002F1932" w:rsidRPr="007B6B5C">
          <w:rPr>
            <w:rStyle w:val="Hyperlink"/>
            <w:noProof/>
          </w:rPr>
          <w:t>Proposed Habitat Enhancements and Works</w:t>
        </w:r>
        <w:r w:rsidR="002F1932">
          <w:rPr>
            <w:noProof/>
            <w:webHidden/>
          </w:rPr>
          <w:tab/>
        </w:r>
        <w:r>
          <w:rPr>
            <w:noProof/>
            <w:webHidden/>
          </w:rPr>
          <w:fldChar w:fldCharType="begin"/>
        </w:r>
        <w:r w:rsidR="002F1932">
          <w:rPr>
            <w:noProof/>
            <w:webHidden/>
          </w:rPr>
          <w:instrText xml:space="preserve"> PAGEREF _Toc427747941 \h </w:instrText>
        </w:r>
        <w:r>
          <w:rPr>
            <w:noProof/>
            <w:webHidden/>
          </w:rPr>
        </w:r>
        <w:r>
          <w:rPr>
            <w:noProof/>
            <w:webHidden/>
          </w:rPr>
          <w:fldChar w:fldCharType="separate"/>
        </w:r>
        <w:r w:rsidR="004F1FE2">
          <w:rPr>
            <w:noProof/>
            <w:webHidden/>
          </w:rPr>
          <w:t>13</w:t>
        </w:r>
        <w:r>
          <w:rPr>
            <w:noProof/>
            <w:webHidden/>
          </w:rPr>
          <w:fldChar w:fldCharType="end"/>
        </w:r>
      </w:hyperlink>
    </w:p>
    <w:p w:rsidR="002F1932" w:rsidRDefault="00351148">
      <w:pPr>
        <w:pStyle w:val="TOC1"/>
        <w:tabs>
          <w:tab w:val="right" w:leader="dot" w:pos="10155"/>
        </w:tabs>
        <w:rPr>
          <w:rFonts w:asciiTheme="minorHAnsi" w:eastAsiaTheme="minorEastAsia" w:hAnsiTheme="minorHAnsi"/>
          <w:noProof/>
          <w:sz w:val="22"/>
          <w:lang w:eastAsia="en-GB"/>
        </w:rPr>
      </w:pPr>
      <w:hyperlink w:anchor="_Toc427747942" w:history="1">
        <w:r w:rsidR="002F1932" w:rsidRPr="007B6B5C">
          <w:rPr>
            <w:rStyle w:val="Hyperlink"/>
            <w:noProof/>
          </w:rPr>
          <w:t>Time Plan for Proposed Works</w:t>
        </w:r>
        <w:r w:rsidR="002F1932">
          <w:rPr>
            <w:noProof/>
            <w:webHidden/>
          </w:rPr>
          <w:tab/>
        </w:r>
        <w:r>
          <w:rPr>
            <w:noProof/>
            <w:webHidden/>
          </w:rPr>
          <w:fldChar w:fldCharType="begin"/>
        </w:r>
        <w:r w:rsidR="002F1932">
          <w:rPr>
            <w:noProof/>
            <w:webHidden/>
          </w:rPr>
          <w:instrText xml:space="preserve"> PAGEREF _Toc427747942 \h </w:instrText>
        </w:r>
        <w:r>
          <w:rPr>
            <w:noProof/>
            <w:webHidden/>
          </w:rPr>
        </w:r>
        <w:r>
          <w:rPr>
            <w:noProof/>
            <w:webHidden/>
          </w:rPr>
          <w:fldChar w:fldCharType="separate"/>
        </w:r>
        <w:r w:rsidR="004F1FE2">
          <w:rPr>
            <w:noProof/>
            <w:webHidden/>
          </w:rPr>
          <w:t>16</w:t>
        </w:r>
        <w:r>
          <w:rPr>
            <w:noProof/>
            <w:webHidden/>
          </w:rPr>
          <w:fldChar w:fldCharType="end"/>
        </w:r>
      </w:hyperlink>
    </w:p>
    <w:p w:rsidR="002F1932" w:rsidRDefault="00351148">
      <w:pPr>
        <w:pStyle w:val="TOC1"/>
        <w:tabs>
          <w:tab w:val="right" w:leader="dot" w:pos="10155"/>
        </w:tabs>
        <w:rPr>
          <w:rFonts w:asciiTheme="minorHAnsi" w:eastAsiaTheme="minorEastAsia" w:hAnsiTheme="minorHAnsi"/>
          <w:noProof/>
          <w:sz w:val="22"/>
          <w:lang w:eastAsia="en-GB"/>
        </w:rPr>
      </w:pPr>
      <w:hyperlink w:anchor="_Toc427747943" w:history="1">
        <w:r w:rsidR="002F1932" w:rsidRPr="007B6B5C">
          <w:rPr>
            <w:rStyle w:val="Hyperlink"/>
            <w:noProof/>
          </w:rPr>
          <w:t>Proposed Method of Work</w:t>
        </w:r>
        <w:r w:rsidR="002F1932">
          <w:rPr>
            <w:noProof/>
            <w:webHidden/>
          </w:rPr>
          <w:tab/>
        </w:r>
        <w:r>
          <w:rPr>
            <w:noProof/>
            <w:webHidden/>
          </w:rPr>
          <w:fldChar w:fldCharType="begin"/>
        </w:r>
        <w:r w:rsidR="002F1932">
          <w:rPr>
            <w:noProof/>
            <w:webHidden/>
          </w:rPr>
          <w:instrText xml:space="preserve"> PAGEREF _Toc427747943 \h </w:instrText>
        </w:r>
        <w:r>
          <w:rPr>
            <w:noProof/>
            <w:webHidden/>
          </w:rPr>
        </w:r>
        <w:r>
          <w:rPr>
            <w:noProof/>
            <w:webHidden/>
          </w:rPr>
          <w:fldChar w:fldCharType="separate"/>
        </w:r>
        <w:r w:rsidR="004F1FE2">
          <w:rPr>
            <w:noProof/>
            <w:webHidden/>
          </w:rPr>
          <w:t>17</w:t>
        </w:r>
        <w:r>
          <w:rPr>
            <w:noProof/>
            <w:webHidden/>
          </w:rPr>
          <w:fldChar w:fldCharType="end"/>
        </w:r>
      </w:hyperlink>
    </w:p>
    <w:p w:rsidR="002F1932" w:rsidRDefault="00351148">
      <w:pPr>
        <w:pStyle w:val="TOC1"/>
        <w:tabs>
          <w:tab w:val="right" w:leader="dot" w:pos="10155"/>
        </w:tabs>
        <w:rPr>
          <w:rFonts w:asciiTheme="minorHAnsi" w:eastAsiaTheme="minorEastAsia" w:hAnsiTheme="minorHAnsi"/>
          <w:noProof/>
          <w:sz w:val="22"/>
          <w:lang w:eastAsia="en-GB"/>
        </w:rPr>
      </w:pPr>
      <w:hyperlink w:anchor="_Toc427747944" w:history="1">
        <w:r w:rsidR="002F1932" w:rsidRPr="007B6B5C">
          <w:rPr>
            <w:rStyle w:val="Hyperlink"/>
            <w:noProof/>
          </w:rPr>
          <w:t>Appendix A – Supporting Diagrams, Notes and Glossary</w:t>
        </w:r>
        <w:r w:rsidR="002F1932">
          <w:rPr>
            <w:noProof/>
            <w:webHidden/>
          </w:rPr>
          <w:tab/>
        </w:r>
        <w:r>
          <w:rPr>
            <w:noProof/>
            <w:webHidden/>
          </w:rPr>
          <w:fldChar w:fldCharType="begin"/>
        </w:r>
        <w:r w:rsidR="002F1932">
          <w:rPr>
            <w:noProof/>
            <w:webHidden/>
          </w:rPr>
          <w:instrText xml:space="preserve"> PAGEREF _Toc427747944 \h </w:instrText>
        </w:r>
        <w:r>
          <w:rPr>
            <w:noProof/>
            <w:webHidden/>
          </w:rPr>
        </w:r>
        <w:r>
          <w:rPr>
            <w:noProof/>
            <w:webHidden/>
          </w:rPr>
          <w:fldChar w:fldCharType="separate"/>
        </w:r>
        <w:r w:rsidR="004F1FE2">
          <w:rPr>
            <w:noProof/>
            <w:webHidden/>
          </w:rPr>
          <w:t>23</w:t>
        </w:r>
        <w:r>
          <w:rPr>
            <w:noProof/>
            <w:webHidden/>
          </w:rPr>
          <w:fldChar w:fldCharType="end"/>
        </w:r>
      </w:hyperlink>
    </w:p>
    <w:p w:rsidR="002F1932" w:rsidRDefault="00351148">
      <w:pPr>
        <w:pStyle w:val="TOC1"/>
        <w:tabs>
          <w:tab w:val="right" w:leader="dot" w:pos="10155"/>
        </w:tabs>
        <w:rPr>
          <w:rFonts w:asciiTheme="minorHAnsi" w:eastAsiaTheme="minorEastAsia" w:hAnsiTheme="minorHAnsi"/>
          <w:noProof/>
          <w:sz w:val="22"/>
          <w:lang w:eastAsia="en-GB"/>
        </w:rPr>
      </w:pPr>
      <w:hyperlink w:anchor="_Toc427747945" w:history="1">
        <w:r w:rsidR="002F1932" w:rsidRPr="007B6B5C">
          <w:rPr>
            <w:rStyle w:val="Hyperlink"/>
            <w:noProof/>
          </w:rPr>
          <w:t>Appendix B – Sources and Recommended Reading</w:t>
        </w:r>
        <w:r w:rsidR="002F1932">
          <w:rPr>
            <w:noProof/>
            <w:webHidden/>
          </w:rPr>
          <w:tab/>
        </w:r>
        <w:r>
          <w:rPr>
            <w:noProof/>
            <w:webHidden/>
          </w:rPr>
          <w:fldChar w:fldCharType="begin"/>
        </w:r>
        <w:r w:rsidR="002F1932">
          <w:rPr>
            <w:noProof/>
            <w:webHidden/>
          </w:rPr>
          <w:instrText xml:space="preserve"> PAGEREF _Toc427747945 \h </w:instrText>
        </w:r>
        <w:r>
          <w:rPr>
            <w:noProof/>
            <w:webHidden/>
          </w:rPr>
        </w:r>
        <w:r>
          <w:rPr>
            <w:noProof/>
            <w:webHidden/>
          </w:rPr>
          <w:fldChar w:fldCharType="separate"/>
        </w:r>
        <w:r w:rsidR="004F1FE2">
          <w:rPr>
            <w:noProof/>
            <w:webHidden/>
          </w:rPr>
          <w:t>26</w:t>
        </w:r>
        <w:r>
          <w:rPr>
            <w:noProof/>
            <w:webHidden/>
          </w:rPr>
          <w:fldChar w:fldCharType="end"/>
        </w:r>
      </w:hyperlink>
    </w:p>
    <w:p w:rsidR="002F1932" w:rsidRDefault="00351148">
      <w:pPr>
        <w:pStyle w:val="TOC1"/>
        <w:tabs>
          <w:tab w:val="right" w:leader="dot" w:pos="10155"/>
        </w:tabs>
        <w:rPr>
          <w:rFonts w:asciiTheme="minorHAnsi" w:eastAsiaTheme="minorEastAsia" w:hAnsiTheme="minorHAnsi"/>
          <w:noProof/>
          <w:sz w:val="22"/>
          <w:lang w:eastAsia="en-GB"/>
        </w:rPr>
      </w:pPr>
      <w:hyperlink w:anchor="_Toc427747946" w:history="1">
        <w:r w:rsidR="002F1932" w:rsidRPr="007B6B5C">
          <w:rPr>
            <w:rStyle w:val="Hyperlink"/>
            <w:noProof/>
          </w:rPr>
          <w:t>Appendix C –Materials, Equipment, Suppliers and Costs</w:t>
        </w:r>
        <w:r w:rsidR="002F1932">
          <w:rPr>
            <w:noProof/>
            <w:webHidden/>
          </w:rPr>
          <w:tab/>
        </w:r>
        <w:r>
          <w:rPr>
            <w:noProof/>
            <w:webHidden/>
          </w:rPr>
          <w:fldChar w:fldCharType="begin"/>
        </w:r>
        <w:r w:rsidR="002F1932">
          <w:rPr>
            <w:noProof/>
            <w:webHidden/>
          </w:rPr>
          <w:instrText xml:space="preserve"> PAGEREF _Toc427747946 \h </w:instrText>
        </w:r>
        <w:r>
          <w:rPr>
            <w:noProof/>
            <w:webHidden/>
          </w:rPr>
        </w:r>
        <w:r>
          <w:rPr>
            <w:noProof/>
            <w:webHidden/>
          </w:rPr>
          <w:fldChar w:fldCharType="separate"/>
        </w:r>
        <w:r w:rsidR="004F1FE2">
          <w:rPr>
            <w:noProof/>
            <w:webHidden/>
          </w:rPr>
          <w:t>27</w:t>
        </w:r>
        <w:r>
          <w:rPr>
            <w:noProof/>
            <w:webHidden/>
          </w:rPr>
          <w:fldChar w:fldCharType="end"/>
        </w:r>
      </w:hyperlink>
    </w:p>
    <w:p w:rsidR="002F1932" w:rsidRDefault="00351148">
      <w:pPr>
        <w:pStyle w:val="TOC1"/>
        <w:tabs>
          <w:tab w:val="right" w:leader="dot" w:pos="10155"/>
        </w:tabs>
        <w:rPr>
          <w:rFonts w:asciiTheme="minorHAnsi" w:eastAsiaTheme="minorEastAsia" w:hAnsiTheme="minorHAnsi"/>
          <w:noProof/>
          <w:sz w:val="22"/>
          <w:lang w:eastAsia="en-GB"/>
        </w:rPr>
      </w:pPr>
      <w:hyperlink w:anchor="_Toc427747947" w:history="1">
        <w:r w:rsidR="002F1932" w:rsidRPr="007B6B5C">
          <w:rPr>
            <w:rStyle w:val="Hyperlink"/>
            <w:noProof/>
          </w:rPr>
          <w:t>Appendix D – Correspondence</w:t>
        </w:r>
        <w:r w:rsidR="002F1932">
          <w:rPr>
            <w:noProof/>
            <w:webHidden/>
          </w:rPr>
          <w:tab/>
        </w:r>
        <w:r>
          <w:rPr>
            <w:noProof/>
            <w:webHidden/>
          </w:rPr>
          <w:fldChar w:fldCharType="begin"/>
        </w:r>
        <w:r w:rsidR="002F1932">
          <w:rPr>
            <w:noProof/>
            <w:webHidden/>
          </w:rPr>
          <w:instrText xml:space="preserve"> PAGEREF _Toc427747947 \h </w:instrText>
        </w:r>
        <w:r>
          <w:rPr>
            <w:noProof/>
            <w:webHidden/>
          </w:rPr>
        </w:r>
        <w:r>
          <w:rPr>
            <w:noProof/>
            <w:webHidden/>
          </w:rPr>
          <w:fldChar w:fldCharType="separate"/>
        </w:r>
        <w:r w:rsidR="004F1FE2">
          <w:rPr>
            <w:noProof/>
            <w:webHidden/>
          </w:rPr>
          <w:t>29</w:t>
        </w:r>
        <w:r>
          <w:rPr>
            <w:noProof/>
            <w:webHidden/>
          </w:rPr>
          <w:fldChar w:fldCharType="end"/>
        </w:r>
      </w:hyperlink>
    </w:p>
    <w:p w:rsidR="008714F5" w:rsidRPr="001F6487" w:rsidRDefault="00351148" w:rsidP="001F6487">
      <w:pPr>
        <w:pStyle w:val="Heading1"/>
      </w:pPr>
      <w:r w:rsidRPr="00EB30C2">
        <w:rPr>
          <w:rFonts w:ascii="Arial" w:eastAsiaTheme="minorHAnsi" w:hAnsi="Arial" w:cstheme="minorBidi"/>
          <w:b w:val="0"/>
          <w:bCs w:val="0"/>
          <w:color w:val="auto"/>
          <w:sz w:val="24"/>
          <w:szCs w:val="24"/>
        </w:rPr>
        <w:fldChar w:fldCharType="end"/>
      </w:r>
      <w:r w:rsidR="001F6487">
        <w:br w:type="page"/>
      </w:r>
      <w:bookmarkStart w:id="89" w:name="_Toc412622640"/>
      <w:bookmarkStart w:id="90" w:name="_Toc412622685"/>
      <w:bookmarkStart w:id="91" w:name="_Toc412622736"/>
      <w:bookmarkStart w:id="92" w:name="_Toc412623462"/>
      <w:bookmarkStart w:id="93" w:name="_Toc412628446"/>
      <w:bookmarkStart w:id="94" w:name="_Toc412630320"/>
      <w:bookmarkStart w:id="95" w:name="_Toc412725011"/>
      <w:bookmarkStart w:id="96" w:name="_Toc412725449"/>
      <w:bookmarkStart w:id="97" w:name="_Toc424302166"/>
      <w:bookmarkStart w:id="98" w:name="_Toc424302561"/>
      <w:bookmarkStart w:id="99" w:name="_Toc427747934"/>
      <w:r w:rsidR="008714F5">
        <w:lastRenderedPageBreak/>
        <w:t>Table of Figures</w:t>
      </w:r>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r w:rsidRPr="00410DF9">
        <w:rPr>
          <w:rFonts w:asciiTheme="majorHAnsi" w:eastAsiaTheme="majorEastAsia" w:hAnsiTheme="majorHAnsi" w:cstheme="majorBidi"/>
          <w:b/>
          <w:bCs/>
          <w:color w:val="365F91" w:themeColor="accent1" w:themeShade="BF"/>
          <w:szCs w:val="24"/>
        </w:rPr>
        <w:fldChar w:fldCharType="begin"/>
      </w:r>
      <w:r w:rsidR="008714F5" w:rsidRPr="00410DF9">
        <w:rPr>
          <w:rFonts w:asciiTheme="majorHAnsi" w:eastAsiaTheme="majorEastAsia" w:hAnsiTheme="majorHAnsi" w:cstheme="majorBidi"/>
          <w:b/>
          <w:bCs/>
          <w:color w:val="365F91" w:themeColor="accent1" w:themeShade="BF"/>
          <w:szCs w:val="24"/>
        </w:rPr>
        <w:instrText xml:space="preserve"> TOC \h \z \c "Figure" </w:instrText>
      </w:r>
      <w:r w:rsidRPr="00410DF9">
        <w:rPr>
          <w:rFonts w:asciiTheme="majorHAnsi" w:eastAsiaTheme="majorEastAsia" w:hAnsiTheme="majorHAnsi" w:cstheme="majorBidi"/>
          <w:b/>
          <w:bCs/>
          <w:color w:val="365F91" w:themeColor="accent1" w:themeShade="BF"/>
          <w:szCs w:val="24"/>
        </w:rPr>
        <w:fldChar w:fldCharType="separate"/>
      </w:r>
      <w:hyperlink w:anchor="_Toc427747967" w:history="1">
        <w:r w:rsidR="002F1932" w:rsidRPr="00E5382C">
          <w:rPr>
            <w:rStyle w:val="Hyperlink"/>
            <w:noProof/>
          </w:rPr>
          <w:t>Figure 1: Red shaded area shows extent of Wolsey Cottage river channel ownership.</w:t>
        </w:r>
        <w:r w:rsidR="002F1932">
          <w:rPr>
            <w:noProof/>
            <w:webHidden/>
          </w:rPr>
          <w:tab/>
        </w:r>
        <w:r>
          <w:rPr>
            <w:noProof/>
            <w:webHidden/>
          </w:rPr>
          <w:fldChar w:fldCharType="begin"/>
        </w:r>
        <w:r w:rsidR="002F1932">
          <w:rPr>
            <w:noProof/>
            <w:webHidden/>
          </w:rPr>
          <w:instrText xml:space="preserve"> PAGEREF _Toc427747967 \h </w:instrText>
        </w:r>
        <w:r>
          <w:rPr>
            <w:noProof/>
            <w:webHidden/>
          </w:rPr>
        </w:r>
        <w:r>
          <w:rPr>
            <w:noProof/>
            <w:webHidden/>
          </w:rPr>
          <w:fldChar w:fldCharType="separate"/>
        </w:r>
        <w:r w:rsidR="004F1FE2">
          <w:rPr>
            <w:noProof/>
            <w:webHidden/>
          </w:rPr>
          <w:t>4</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68" w:history="1">
        <w:r w:rsidR="002F1932" w:rsidRPr="00E5382C">
          <w:rPr>
            <w:rStyle w:val="Hyperlink"/>
            <w:noProof/>
          </w:rPr>
          <w:t>Figure 2: Locations of the two gauging stations &amp; weirs (A) and (B).</w:t>
        </w:r>
        <w:r w:rsidR="002F1932">
          <w:rPr>
            <w:noProof/>
            <w:webHidden/>
          </w:rPr>
          <w:tab/>
        </w:r>
        <w:r>
          <w:rPr>
            <w:noProof/>
            <w:webHidden/>
          </w:rPr>
          <w:fldChar w:fldCharType="begin"/>
        </w:r>
        <w:r w:rsidR="002F1932">
          <w:rPr>
            <w:noProof/>
            <w:webHidden/>
          </w:rPr>
          <w:instrText xml:space="preserve"> PAGEREF _Toc427747968 \h </w:instrText>
        </w:r>
        <w:r>
          <w:rPr>
            <w:noProof/>
            <w:webHidden/>
          </w:rPr>
        </w:r>
        <w:r>
          <w:rPr>
            <w:noProof/>
            <w:webHidden/>
          </w:rPr>
          <w:fldChar w:fldCharType="separate"/>
        </w:r>
        <w:r w:rsidR="004F1FE2">
          <w:rPr>
            <w:noProof/>
            <w:webHidden/>
          </w:rPr>
          <w:t>5</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69" w:history="1">
        <w:r w:rsidR="002F1932" w:rsidRPr="00E5382C">
          <w:rPr>
            <w:rStyle w:val="Hyperlink"/>
            <w:noProof/>
          </w:rPr>
          <w:t>Figure 3: View from Gauging Station (B) downstream to weir pool (</w:t>
        </w:r>
        <w:r w:rsidR="002F1932" w:rsidRPr="00E5382C">
          <w:rPr>
            <w:rStyle w:val="Hyperlink"/>
            <w:i/>
            <w:noProof/>
          </w:rPr>
          <w:t>left</w:t>
        </w:r>
        <w:r w:rsidR="002F1932" w:rsidRPr="00E5382C">
          <w:rPr>
            <w:rStyle w:val="Hyperlink"/>
            <w:noProof/>
          </w:rPr>
          <w:t>). Weir pool and shallow water gravel riffle at downstream end of weir pool (</w:t>
        </w:r>
        <w:r w:rsidR="002F1932" w:rsidRPr="00E5382C">
          <w:rPr>
            <w:rStyle w:val="Hyperlink"/>
            <w:i/>
            <w:noProof/>
          </w:rPr>
          <w:t>right</w:t>
        </w:r>
        <w:r w:rsidR="002F1932" w:rsidRPr="00E5382C">
          <w:rPr>
            <w:rStyle w:val="Hyperlink"/>
            <w:noProof/>
          </w:rPr>
          <w:t>).</w:t>
        </w:r>
        <w:r w:rsidR="002F1932">
          <w:rPr>
            <w:noProof/>
            <w:webHidden/>
          </w:rPr>
          <w:tab/>
        </w:r>
        <w:r>
          <w:rPr>
            <w:noProof/>
            <w:webHidden/>
          </w:rPr>
          <w:fldChar w:fldCharType="begin"/>
        </w:r>
        <w:r w:rsidR="002F1932">
          <w:rPr>
            <w:noProof/>
            <w:webHidden/>
          </w:rPr>
          <w:instrText xml:space="preserve"> PAGEREF _Toc427747969 \h </w:instrText>
        </w:r>
        <w:r>
          <w:rPr>
            <w:noProof/>
            <w:webHidden/>
          </w:rPr>
        </w:r>
        <w:r>
          <w:rPr>
            <w:noProof/>
            <w:webHidden/>
          </w:rPr>
          <w:fldChar w:fldCharType="separate"/>
        </w:r>
        <w:r w:rsidR="004F1FE2">
          <w:rPr>
            <w:noProof/>
            <w:webHidden/>
          </w:rPr>
          <w:t>6</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70" w:history="1">
        <w:r w:rsidR="002F1932" w:rsidRPr="00E5382C">
          <w:rPr>
            <w:rStyle w:val="Hyperlink"/>
            <w:noProof/>
          </w:rPr>
          <w:t>Figure 4: View from gravel riffle downstream to footbridge showing bare banks and over-shaded channel.</w:t>
        </w:r>
        <w:r w:rsidR="002F1932">
          <w:rPr>
            <w:noProof/>
            <w:webHidden/>
          </w:rPr>
          <w:tab/>
        </w:r>
        <w:r>
          <w:rPr>
            <w:noProof/>
            <w:webHidden/>
          </w:rPr>
          <w:fldChar w:fldCharType="begin"/>
        </w:r>
        <w:r w:rsidR="002F1932">
          <w:rPr>
            <w:noProof/>
            <w:webHidden/>
          </w:rPr>
          <w:instrText xml:space="preserve"> PAGEREF _Toc427747970 \h </w:instrText>
        </w:r>
        <w:r>
          <w:rPr>
            <w:noProof/>
            <w:webHidden/>
          </w:rPr>
        </w:r>
        <w:r>
          <w:rPr>
            <w:noProof/>
            <w:webHidden/>
          </w:rPr>
          <w:fldChar w:fldCharType="separate"/>
        </w:r>
        <w:r w:rsidR="004F1FE2">
          <w:rPr>
            <w:noProof/>
            <w:webHidden/>
          </w:rPr>
          <w:t>7</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71" w:history="1">
        <w:r w:rsidR="002F1932" w:rsidRPr="00E5382C">
          <w:rPr>
            <w:rStyle w:val="Hyperlink"/>
            <w:noProof/>
          </w:rPr>
          <w:t>Figure 5: View from footbridge downstream showing over-shaded channel (</w:t>
        </w:r>
        <w:r w:rsidR="002F1932" w:rsidRPr="00E5382C">
          <w:rPr>
            <w:rStyle w:val="Hyperlink"/>
            <w:i/>
            <w:noProof/>
          </w:rPr>
          <w:t>left</w:t>
        </w:r>
        <w:r w:rsidR="002F1932" w:rsidRPr="00E5382C">
          <w:rPr>
            <w:rStyle w:val="Hyperlink"/>
            <w:noProof/>
          </w:rPr>
          <w:t>). View upstream showing un-vegetated marginal berm on right hand river bank (</w:t>
        </w:r>
        <w:r w:rsidR="002F1932" w:rsidRPr="00E5382C">
          <w:rPr>
            <w:rStyle w:val="Hyperlink"/>
            <w:i/>
            <w:noProof/>
          </w:rPr>
          <w:t>right</w:t>
        </w:r>
        <w:r w:rsidR="002F1932" w:rsidRPr="00E5382C">
          <w:rPr>
            <w:rStyle w:val="Hyperlink"/>
            <w:noProof/>
          </w:rPr>
          <w:t>).</w:t>
        </w:r>
        <w:r w:rsidR="002F1932">
          <w:rPr>
            <w:noProof/>
            <w:webHidden/>
          </w:rPr>
          <w:tab/>
        </w:r>
        <w:r>
          <w:rPr>
            <w:noProof/>
            <w:webHidden/>
          </w:rPr>
          <w:fldChar w:fldCharType="begin"/>
        </w:r>
        <w:r w:rsidR="002F1932">
          <w:rPr>
            <w:noProof/>
            <w:webHidden/>
          </w:rPr>
          <w:instrText xml:space="preserve"> PAGEREF _Toc427747971 \h </w:instrText>
        </w:r>
        <w:r>
          <w:rPr>
            <w:noProof/>
            <w:webHidden/>
          </w:rPr>
        </w:r>
        <w:r>
          <w:rPr>
            <w:noProof/>
            <w:webHidden/>
          </w:rPr>
          <w:fldChar w:fldCharType="separate"/>
        </w:r>
        <w:r w:rsidR="004F1FE2">
          <w:rPr>
            <w:noProof/>
            <w:webHidden/>
          </w:rPr>
          <w:t>7</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72" w:history="1">
        <w:r w:rsidR="002F1932" w:rsidRPr="00E5382C">
          <w:rPr>
            <w:rStyle w:val="Hyperlink"/>
            <w:noProof/>
          </w:rPr>
          <w:t>Figure 6: View of channel downstream of footbridge towards berm on left hand river bank (</w:t>
        </w:r>
        <w:r w:rsidR="002F1932" w:rsidRPr="00E5382C">
          <w:rPr>
            <w:rStyle w:val="Hyperlink"/>
            <w:i/>
            <w:noProof/>
          </w:rPr>
          <w:t>left</w:t>
        </w:r>
        <w:r w:rsidR="002F1932" w:rsidRPr="00E5382C">
          <w:rPr>
            <w:rStyle w:val="Hyperlink"/>
            <w:noProof/>
          </w:rPr>
          <w:t>). View of berm on left hand river bank, trapezoidal channel and steep banks (</w:t>
        </w:r>
        <w:r w:rsidR="002F1932" w:rsidRPr="00E5382C">
          <w:rPr>
            <w:rStyle w:val="Hyperlink"/>
            <w:i/>
            <w:noProof/>
          </w:rPr>
          <w:t>right</w:t>
        </w:r>
        <w:r w:rsidR="002F1932" w:rsidRPr="00E5382C">
          <w:rPr>
            <w:rStyle w:val="Hyperlink"/>
            <w:noProof/>
          </w:rPr>
          <w:t>).</w:t>
        </w:r>
        <w:r w:rsidR="002F1932">
          <w:rPr>
            <w:noProof/>
            <w:webHidden/>
          </w:rPr>
          <w:tab/>
        </w:r>
        <w:r>
          <w:rPr>
            <w:noProof/>
            <w:webHidden/>
          </w:rPr>
          <w:fldChar w:fldCharType="begin"/>
        </w:r>
        <w:r w:rsidR="002F1932">
          <w:rPr>
            <w:noProof/>
            <w:webHidden/>
          </w:rPr>
          <w:instrText xml:space="preserve"> PAGEREF _Toc427747972 \h </w:instrText>
        </w:r>
        <w:r>
          <w:rPr>
            <w:noProof/>
            <w:webHidden/>
          </w:rPr>
        </w:r>
        <w:r>
          <w:rPr>
            <w:noProof/>
            <w:webHidden/>
          </w:rPr>
          <w:fldChar w:fldCharType="separate"/>
        </w:r>
        <w:r w:rsidR="004F1FE2">
          <w:rPr>
            <w:noProof/>
            <w:webHidden/>
          </w:rPr>
          <w:t>8</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73" w:history="1">
        <w:r w:rsidR="002F1932" w:rsidRPr="00E5382C">
          <w:rPr>
            <w:rStyle w:val="Hyperlink"/>
            <w:noProof/>
          </w:rPr>
          <w:t>Figure 7: Over wide river channel just before backwater, showing in-channel emergent vegetation and vertical banks (</w:t>
        </w:r>
        <w:r w:rsidR="002F1932" w:rsidRPr="00E5382C">
          <w:rPr>
            <w:rStyle w:val="Hyperlink"/>
            <w:i/>
            <w:noProof/>
          </w:rPr>
          <w:t>left</w:t>
        </w:r>
        <w:r w:rsidR="002F1932" w:rsidRPr="00E5382C">
          <w:rPr>
            <w:rStyle w:val="Hyperlink"/>
            <w:noProof/>
          </w:rPr>
          <w:t>). Entrance to backwater on left hand river bank, showing silted up entrance and backwater beyond (</w:t>
        </w:r>
        <w:r w:rsidR="002F1932" w:rsidRPr="00E5382C">
          <w:rPr>
            <w:rStyle w:val="Hyperlink"/>
            <w:i/>
            <w:noProof/>
          </w:rPr>
          <w:t>right</w:t>
        </w:r>
        <w:r w:rsidR="002F1932" w:rsidRPr="00E5382C">
          <w:rPr>
            <w:rStyle w:val="Hyperlink"/>
            <w:noProof/>
          </w:rPr>
          <w:t>).</w:t>
        </w:r>
        <w:r w:rsidR="002F1932">
          <w:rPr>
            <w:noProof/>
            <w:webHidden/>
          </w:rPr>
          <w:tab/>
        </w:r>
        <w:r>
          <w:rPr>
            <w:noProof/>
            <w:webHidden/>
          </w:rPr>
          <w:fldChar w:fldCharType="begin"/>
        </w:r>
        <w:r w:rsidR="002F1932">
          <w:rPr>
            <w:noProof/>
            <w:webHidden/>
          </w:rPr>
          <w:instrText xml:space="preserve"> PAGEREF _Toc427747973 \h </w:instrText>
        </w:r>
        <w:r>
          <w:rPr>
            <w:noProof/>
            <w:webHidden/>
          </w:rPr>
        </w:r>
        <w:r>
          <w:rPr>
            <w:noProof/>
            <w:webHidden/>
          </w:rPr>
          <w:fldChar w:fldCharType="separate"/>
        </w:r>
        <w:r w:rsidR="004F1FE2">
          <w:rPr>
            <w:noProof/>
            <w:webHidden/>
          </w:rPr>
          <w:t>9</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74" w:history="1">
        <w:r w:rsidR="002F1932" w:rsidRPr="00E5382C">
          <w:rPr>
            <w:rStyle w:val="Hyperlink"/>
            <w:noProof/>
          </w:rPr>
          <w:t>Figure 8: Marginal berm with vegetation which has developed on left hand bank, downstream of backwater entrance (</w:t>
        </w:r>
        <w:r w:rsidR="002F1932" w:rsidRPr="00E5382C">
          <w:rPr>
            <w:rStyle w:val="Hyperlink"/>
            <w:i/>
            <w:noProof/>
          </w:rPr>
          <w:t>left</w:t>
        </w:r>
        <w:r w:rsidR="002F1932" w:rsidRPr="00E5382C">
          <w:rPr>
            <w:rStyle w:val="Hyperlink"/>
            <w:noProof/>
          </w:rPr>
          <w:t>). Woody debris structures, marginal deposition and vegetation next to right hand bank, and main river channel around old island (</w:t>
        </w:r>
        <w:r w:rsidR="002F1932" w:rsidRPr="00E5382C">
          <w:rPr>
            <w:rStyle w:val="Hyperlink"/>
            <w:i/>
            <w:noProof/>
          </w:rPr>
          <w:t>right</w:t>
        </w:r>
        <w:r w:rsidR="002F1932" w:rsidRPr="00E5382C">
          <w:rPr>
            <w:rStyle w:val="Hyperlink"/>
            <w:noProof/>
          </w:rPr>
          <w:t>).</w:t>
        </w:r>
        <w:r w:rsidR="002F1932">
          <w:rPr>
            <w:noProof/>
            <w:webHidden/>
          </w:rPr>
          <w:tab/>
        </w:r>
        <w:r>
          <w:rPr>
            <w:noProof/>
            <w:webHidden/>
          </w:rPr>
          <w:fldChar w:fldCharType="begin"/>
        </w:r>
        <w:r w:rsidR="002F1932">
          <w:rPr>
            <w:noProof/>
            <w:webHidden/>
          </w:rPr>
          <w:instrText xml:space="preserve"> PAGEREF _Toc427747974 \h </w:instrText>
        </w:r>
        <w:r>
          <w:rPr>
            <w:noProof/>
            <w:webHidden/>
          </w:rPr>
        </w:r>
        <w:r>
          <w:rPr>
            <w:noProof/>
            <w:webHidden/>
          </w:rPr>
          <w:fldChar w:fldCharType="separate"/>
        </w:r>
        <w:r w:rsidR="004F1FE2">
          <w:rPr>
            <w:noProof/>
            <w:webHidden/>
          </w:rPr>
          <w:t>9</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75" w:history="1">
        <w:r w:rsidR="002F1932" w:rsidRPr="00E5382C">
          <w:rPr>
            <w:rStyle w:val="Hyperlink"/>
            <w:noProof/>
          </w:rPr>
          <w:t>Figure 9: Exit of old left hand channel around the back of old island, showing bare banks and over-wide, over-shaded river channel (</w:t>
        </w:r>
        <w:r w:rsidR="002F1932" w:rsidRPr="00E5382C">
          <w:rPr>
            <w:rStyle w:val="Hyperlink"/>
            <w:i/>
            <w:noProof/>
          </w:rPr>
          <w:t>left</w:t>
        </w:r>
        <w:r w:rsidR="002F1932" w:rsidRPr="00E5382C">
          <w:rPr>
            <w:rStyle w:val="Hyperlink"/>
            <w:noProof/>
          </w:rPr>
          <w:t>). Windblown trees forming woody debris structures and increasing flow velocities within main river channel (</w:t>
        </w:r>
        <w:r w:rsidR="002F1932" w:rsidRPr="00E5382C">
          <w:rPr>
            <w:rStyle w:val="Hyperlink"/>
            <w:i/>
            <w:noProof/>
          </w:rPr>
          <w:t>right</w:t>
        </w:r>
        <w:r w:rsidR="002F1932" w:rsidRPr="00E5382C">
          <w:rPr>
            <w:rStyle w:val="Hyperlink"/>
            <w:noProof/>
          </w:rPr>
          <w:t>).</w:t>
        </w:r>
        <w:r w:rsidR="002F1932">
          <w:rPr>
            <w:noProof/>
            <w:webHidden/>
          </w:rPr>
          <w:tab/>
        </w:r>
        <w:r>
          <w:rPr>
            <w:noProof/>
            <w:webHidden/>
          </w:rPr>
          <w:fldChar w:fldCharType="begin"/>
        </w:r>
        <w:r w:rsidR="002F1932">
          <w:rPr>
            <w:noProof/>
            <w:webHidden/>
          </w:rPr>
          <w:instrText xml:space="preserve"> PAGEREF _Toc427747975 \h </w:instrText>
        </w:r>
        <w:r>
          <w:rPr>
            <w:noProof/>
            <w:webHidden/>
          </w:rPr>
        </w:r>
        <w:r>
          <w:rPr>
            <w:noProof/>
            <w:webHidden/>
          </w:rPr>
          <w:fldChar w:fldCharType="separate"/>
        </w:r>
        <w:r w:rsidR="004F1FE2">
          <w:rPr>
            <w:noProof/>
            <w:webHidden/>
          </w:rPr>
          <w:t>10</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76" w:history="1">
        <w:r w:rsidR="002F1932" w:rsidRPr="00E5382C">
          <w:rPr>
            <w:rStyle w:val="Hyperlink"/>
            <w:noProof/>
          </w:rPr>
          <w:t>Figure 10: 1898 Ordinance Survey Map showing Blackwater River and Long River channels.</w:t>
        </w:r>
        <w:r w:rsidR="002F1932">
          <w:rPr>
            <w:noProof/>
            <w:webHidden/>
          </w:rPr>
          <w:tab/>
        </w:r>
        <w:r>
          <w:rPr>
            <w:noProof/>
            <w:webHidden/>
          </w:rPr>
          <w:fldChar w:fldCharType="begin"/>
        </w:r>
        <w:r w:rsidR="002F1932">
          <w:rPr>
            <w:noProof/>
            <w:webHidden/>
          </w:rPr>
          <w:instrText xml:space="preserve"> PAGEREF _Toc427747976 \h </w:instrText>
        </w:r>
        <w:r>
          <w:rPr>
            <w:noProof/>
            <w:webHidden/>
          </w:rPr>
        </w:r>
        <w:r>
          <w:rPr>
            <w:noProof/>
            <w:webHidden/>
          </w:rPr>
          <w:fldChar w:fldCharType="separate"/>
        </w:r>
        <w:r w:rsidR="004F1FE2">
          <w:rPr>
            <w:noProof/>
            <w:webHidden/>
          </w:rPr>
          <w:t>12</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77" w:history="1">
        <w:r w:rsidR="002F1932" w:rsidRPr="00E5382C">
          <w:rPr>
            <w:rStyle w:val="Hyperlink"/>
            <w:noProof/>
          </w:rPr>
          <w:t>Figure 11: Overall design drawing showing installation sites. (NOT TO SCALE).</w:t>
        </w:r>
        <w:r w:rsidR="002F1932">
          <w:rPr>
            <w:noProof/>
            <w:webHidden/>
          </w:rPr>
          <w:tab/>
        </w:r>
        <w:r>
          <w:rPr>
            <w:noProof/>
            <w:webHidden/>
          </w:rPr>
          <w:fldChar w:fldCharType="begin"/>
        </w:r>
        <w:r w:rsidR="002F1932">
          <w:rPr>
            <w:noProof/>
            <w:webHidden/>
          </w:rPr>
          <w:instrText xml:space="preserve"> PAGEREF _Toc427747977 \h </w:instrText>
        </w:r>
        <w:r>
          <w:rPr>
            <w:noProof/>
            <w:webHidden/>
          </w:rPr>
        </w:r>
        <w:r>
          <w:rPr>
            <w:noProof/>
            <w:webHidden/>
          </w:rPr>
          <w:fldChar w:fldCharType="separate"/>
        </w:r>
        <w:r w:rsidR="004F1FE2">
          <w:rPr>
            <w:noProof/>
            <w:webHidden/>
          </w:rPr>
          <w:t>13</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78" w:history="1">
        <w:r w:rsidR="002F1932" w:rsidRPr="00E5382C">
          <w:rPr>
            <w:rStyle w:val="Hyperlink"/>
            <w:noProof/>
          </w:rPr>
          <w:t>Figure 12: Using an excavator to push vertical banks into the channel, creating a more natural bank edge (</w:t>
        </w:r>
        <w:r w:rsidR="002F1932" w:rsidRPr="00E5382C">
          <w:rPr>
            <w:rStyle w:val="Hyperlink"/>
            <w:i/>
            <w:noProof/>
          </w:rPr>
          <w:t>left</w:t>
        </w:r>
        <w:r w:rsidR="002F1932" w:rsidRPr="00E5382C">
          <w:rPr>
            <w:rStyle w:val="Hyperlink"/>
            <w:noProof/>
          </w:rPr>
          <w:t>). River bank partially pushed into the channel by use of excavator, creating slack water and bank stability (</w:t>
        </w:r>
        <w:r w:rsidR="002F1932" w:rsidRPr="00E5382C">
          <w:rPr>
            <w:rStyle w:val="Hyperlink"/>
            <w:i/>
            <w:noProof/>
          </w:rPr>
          <w:t>right</w:t>
        </w:r>
        <w:r w:rsidR="002F1932" w:rsidRPr="00E5382C">
          <w:rPr>
            <w:rStyle w:val="Hyperlink"/>
            <w:noProof/>
          </w:rPr>
          <w:t>).</w:t>
        </w:r>
        <w:r w:rsidR="002F1932">
          <w:rPr>
            <w:noProof/>
            <w:webHidden/>
          </w:rPr>
          <w:tab/>
        </w:r>
        <w:r>
          <w:rPr>
            <w:noProof/>
            <w:webHidden/>
          </w:rPr>
          <w:fldChar w:fldCharType="begin"/>
        </w:r>
        <w:r w:rsidR="002F1932">
          <w:rPr>
            <w:noProof/>
            <w:webHidden/>
          </w:rPr>
          <w:instrText xml:space="preserve"> PAGEREF _Toc427747978 \h </w:instrText>
        </w:r>
        <w:r>
          <w:rPr>
            <w:noProof/>
            <w:webHidden/>
          </w:rPr>
        </w:r>
        <w:r>
          <w:rPr>
            <w:noProof/>
            <w:webHidden/>
          </w:rPr>
          <w:fldChar w:fldCharType="separate"/>
        </w:r>
        <w:r w:rsidR="004F1FE2">
          <w:rPr>
            <w:noProof/>
            <w:webHidden/>
          </w:rPr>
          <w:t>14</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79" w:history="1">
        <w:r w:rsidR="002F1932" w:rsidRPr="00E5382C">
          <w:rPr>
            <w:rStyle w:val="Hyperlink"/>
            <w:noProof/>
          </w:rPr>
          <w:t>Figure 13: Grading banks to provide a two stage river channel for high flow events.</w:t>
        </w:r>
        <w:r w:rsidR="002F1932">
          <w:rPr>
            <w:noProof/>
            <w:webHidden/>
          </w:rPr>
          <w:tab/>
        </w:r>
        <w:r>
          <w:rPr>
            <w:noProof/>
            <w:webHidden/>
          </w:rPr>
          <w:fldChar w:fldCharType="begin"/>
        </w:r>
        <w:r w:rsidR="002F1932">
          <w:rPr>
            <w:noProof/>
            <w:webHidden/>
          </w:rPr>
          <w:instrText xml:space="preserve"> PAGEREF _Toc427747979 \h </w:instrText>
        </w:r>
        <w:r>
          <w:rPr>
            <w:noProof/>
            <w:webHidden/>
          </w:rPr>
        </w:r>
        <w:r>
          <w:rPr>
            <w:noProof/>
            <w:webHidden/>
          </w:rPr>
          <w:fldChar w:fldCharType="separate"/>
        </w:r>
        <w:r w:rsidR="004F1FE2">
          <w:rPr>
            <w:noProof/>
            <w:webHidden/>
          </w:rPr>
          <w:t>14</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80" w:history="1">
        <w:r w:rsidR="002F1932" w:rsidRPr="00E5382C">
          <w:rPr>
            <w:rStyle w:val="Hyperlink"/>
            <w:noProof/>
          </w:rPr>
          <w:t>Figure 14: Low Cost Baffles installed on a crump weir at a Gauging Station.</w:t>
        </w:r>
        <w:r w:rsidR="002F1932">
          <w:rPr>
            <w:noProof/>
            <w:webHidden/>
          </w:rPr>
          <w:tab/>
        </w:r>
        <w:r>
          <w:rPr>
            <w:noProof/>
            <w:webHidden/>
          </w:rPr>
          <w:fldChar w:fldCharType="begin"/>
        </w:r>
        <w:r w:rsidR="002F1932">
          <w:rPr>
            <w:noProof/>
            <w:webHidden/>
          </w:rPr>
          <w:instrText xml:space="preserve"> PAGEREF _Toc427747980 \h </w:instrText>
        </w:r>
        <w:r>
          <w:rPr>
            <w:noProof/>
            <w:webHidden/>
          </w:rPr>
        </w:r>
        <w:r>
          <w:rPr>
            <w:noProof/>
            <w:webHidden/>
          </w:rPr>
          <w:fldChar w:fldCharType="separate"/>
        </w:r>
        <w:r w:rsidR="004F1FE2">
          <w:rPr>
            <w:noProof/>
            <w:webHidden/>
          </w:rPr>
          <w:t>15</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81" w:history="1">
        <w:r w:rsidR="002F1932" w:rsidRPr="00E5382C">
          <w:rPr>
            <w:rStyle w:val="Hyperlink"/>
            <w:noProof/>
          </w:rPr>
          <w:t>Figure 15: Areas of the right hand river bank where over-shading has occurred and where tree works would be of benefit.</w:t>
        </w:r>
        <w:r w:rsidR="002F1932">
          <w:rPr>
            <w:noProof/>
            <w:webHidden/>
          </w:rPr>
          <w:tab/>
        </w:r>
        <w:r>
          <w:rPr>
            <w:noProof/>
            <w:webHidden/>
          </w:rPr>
          <w:fldChar w:fldCharType="begin"/>
        </w:r>
        <w:r w:rsidR="002F1932">
          <w:rPr>
            <w:noProof/>
            <w:webHidden/>
          </w:rPr>
          <w:instrText xml:space="preserve"> PAGEREF _Toc427747981 \h </w:instrText>
        </w:r>
        <w:r>
          <w:rPr>
            <w:noProof/>
            <w:webHidden/>
          </w:rPr>
        </w:r>
        <w:r>
          <w:rPr>
            <w:noProof/>
            <w:webHidden/>
          </w:rPr>
          <w:fldChar w:fldCharType="separate"/>
        </w:r>
        <w:r w:rsidR="004F1FE2">
          <w:rPr>
            <w:noProof/>
            <w:webHidden/>
          </w:rPr>
          <w:t>16</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82" w:history="1">
        <w:r w:rsidR="002F1932" w:rsidRPr="00E5382C">
          <w:rPr>
            <w:rStyle w:val="Hyperlink"/>
            <w:noProof/>
          </w:rPr>
          <w:t>Figure 16: Existing river channel cross section.</w:t>
        </w:r>
        <w:r w:rsidR="002F1932">
          <w:rPr>
            <w:noProof/>
            <w:webHidden/>
          </w:rPr>
          <w:tab/>
        </w:r>
        <w:r>
          <w:rPr>
            <w:noProof/>
            <w:webHidden/>
          </w:rPr>
          <w:fldChar w:fldCharType="begin"/>
        </w:r>
        <w:r w:rsidR="002F1932">
          <w:rPr>
            <w:noProof/>
            <w:webHidden/>
          </w:rPr>
          <w:instrText xml:space="preserve"> PAGEREF _Toc427747982 \h </w:instrText>
        </w:r>
        <w:r>
          <w:rPr>
            <w:noProof/>
            <w:webHidden/>
          </w:rPr>
        </w:r>
        <w:r>
          <w:rPr>
            <w:noProof/>
            <w:webHidden/>
          </w:rPr>
          <w:fldChar w:fldCharType="separate"/>
        </w:r>
        <w:r w:rsidR="004F1FE2">
          <w:rPr>
            <w:noProof/>
            <w:webHidden/>
          </w:rPr>
          <w:t>18</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83" w:history="1">
        <w:r w:rsidR="002F1932" w:rsidRPr="00E5382C">
          <w:rPr>
            <w:rStyle w:val="Hyperlink"/>
            <w:noProof/>
          </w:rPr>
          <w:t>Figure 17: Proposed river channel cross section with marginal cover, graded bank and high flow channel.</w:t>
        </w:r>
        <w:r w:rsidR="002F1932">
          <w:rPr>
            <w:noProof/>
            <w:webHidden/>
          </w:rPr>
          <w:tab/>
        </w:r>
        <w:r>
          <w:rPr>
            <w:noProof/>
            <w:webHidden/>
          </w:rPr>
          <w:fldChar w:fldCharType="begin"/>
        </w:r>
        <w:r w:rsidR="002F1932">
          <w:rPr>
            <w:noProof/>
            <w:webHidden/>
          </w:rPr>
          <w:instrText xml:space="preserve"> PAGEREF _Toc427747983 \h </w:instrText>
        </w:r>
        <w:r>
          <w:rPr>
            <w:noProof/>
            <w:webHidden/>
          </w:rPr>
        </w:r>
        <w:r>
          <w:rPr>
            <w:noProof/>
            <w:webHidden/>
          </w:rPr>
          <w:fldChar w:fldCharType="separate"/>
        </w:r>
        <w:r w:rsidR="004F1FE2">
          <w:rPr>
            <w:noProof/>
            <w:webHidden/>
          </w:rPr>
          <w:t>18</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84" w:history="1">
        <w:r w:rsidR="002F1932" w:rsidRPr="00E5382C">
          <w:rPr>
            <w:rStyle w:val="Hyperlink"/>
            <w:noProof/>
          </w:rPr>
          <w:t>Figure 18: Proposed method of installing and securing woody debris items, faggots &amp; bank protection.</w:t>
        </w:r>
        <w:r w:rsidR="002F1932">
          <w:rPr>
            <w:noProof/>
            <w:webHidden/>
          </w:rPr>
          <w:tab/>
        </w:r>
        <w:r>
          <w:rPr>
            <w:noProof/>
            <w:webHidden/>
          </w:rPr>
          <w:fldChar w:fldCharType="begin"/>
        </w:r>
        <w:r w:rsidR="002F1932">
          <w:rPr>
            <w:noProof/>
            <w:webHidden/>
          </w:rPr>
          <w:instrText xml:space="preserve"> PAGEREF _Toc427747984 \h </w:instrText>
        </w:r>
        <w:r>
          <w:rPr>
            <w:noProof/>
            <w:webHidden/>
          </w:rPr>
        </w:r>
        <w:r>
          <w:rPr>
            <w:noProof/>
            <w:webHidden/>
          </w:rPr>
          <w:fldChar w:fldCharType="separate"/>
        </w:r>
        <w:r w:rsidR="004F1FE2">
          <w:rPr>
            <w:noProof/>
            <w:webHidden/>
          </w:rPr>
          <w:t>19</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85" w:history="1">
        <w:r w:rsidR="002F1932" w:rsidRPr="00E5382C">
          <w:rPr>
            <w:rStyle w:val="Hyperlink"/>
            <w:noProof/>
          </w:rPr>
          <w:t>Figure 19: Construction and installation of Large Woody Debris structure utilising anchor &amp; trench in river bank.</w:t>
        </w:r>
        <w:r w:rsidR="002F1932">
          <w:rPr>
            <w:noProof/>
            <w:webHidden/>
          </w:rPr>
          <w:tab/>
        </w:r>
        <w:r>
          <w:rPr>
            <w:noProof/>
            <w:webHidden/>
          </w:rPr>
          <w:fldChar w:fldCharType="begin"/>
        </w:r>
        <w:r w:rsidR="002F1932">
          <w:rPr>
            <w:noProof/>
            <w:webHidden/>
          </w:rPr>
          <w:instrText xml:space="preserve"> PAGEREF _Toc427747985 \h </w:instrText>
        </w:r>
        <w:r>
          <w:rPr>
            <w:noProof/>
            <w:webHidden/>
          </w:rPr>
        </w:r>
        <w:r>
          <w:rPr>
            <w:noProof/>
            <w:webHidden/>
          </w:rPr>
          <w:fldChar w:fldCharType="separate"/>
        </w:r>
        <w:r w:rsidR="004F1FE2">
          <w:rPr>
            <w:noProof/>
            <w:webHidden/>
          </w:rPr>
          <w:t>20</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86" w:history="1">
        <w:r w:rsidR="002F1932" w:rsidRPr="00E5382C">
          <w:rPr>
            <w:rStyle w:val="Hyperlink"/>
            <w:noProof/>
          </w:rPr>
          <w:t>Figure 20: Large Woody Debris item secured by stakes &amp; wire with coir matting in background.</w:t>
        </w:r>
        <w:r w:rsidR="002F1932">
          <w:rPr>
            <w:noProof/>
            <w:webHidden/>
          </w:rPr>
          <w:tab/>
        </w:r>
        <w:r>
          <w:rPr>
            <w:noProof/>
            <w:webHidden/>
          </w:rPr>
          <w:fldChar w:fldCharType="begin"/>
        </w:r>
        <w:r w:rsidR="002F1932">
          <w:rPr>
            <w:noProof/>
            <w:webHidden/>
          </w:rPr>
          <w:instrText xml:space="preserve"> PAGEREF _Toc427747986 \h </w:instrText>
        </w:r>
        <w:r>
          <w:rPr>
            <w:noProof/>
            <w:webHidden/>
          </w:rPr>
        </w:r>
        <w:r>
          <w:rPr>
            <w:noProof/>
            <w:webHidden/>
          </w:rPr>
          <w:fldChar w:fldCharType="separate"/>
        </w:r>
        <w:r w:rsidR="004F1FE2">
          <w:rPr>
            <w:noProof/>
            <w:webHidden/>
          </w:rPr>
          <w:t>20</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87" w:history="1">
        <w:r w:rsidR="002F1932" w:rsidRPr="00E5382C">
          <w:rPr>
            <w:rStyle w:val="Hyperlink"/>
            <w:noProof/>
          </w:rPr>
          <w:t>Figure 21: Woody Debris item secured using steel cable and tree stump anchor.</w:t>
        </w:r>
        <w:r w:rsidR="002F1932">
          <w:rPr>
            <w:noProof/>
            <w:webHidden/>
          </w:rPr>
          <w:tab/>
        </w:r>
        <w:r>
          <w:rPr>
            <w:noProof/>
            <w:webHidden/>
          </w:rPr>
          <w:fldChar w:fldCharType="begin"/>
        </w:r>
        <w:r w:rsidR="002F1932">
          <w:rPr>
            <w:noProof/>
            <w:webHidden/>
          </w:rPr>
          <w:instrText xml:space="preserve"> PAGEREF _Toc427747987 \h </w:instrText>
        </w:r>
        <w:r>
          <w:rPr>
            <w:noProof/>
            <w:webHidden/>
          </w:rPr>
        </w:r>
        <w:r>
          <w:rPr>
            <w:noProof/>
            <w:webHidden/>
          </w:rPr>
          <w:fldChar w:fldCharType="separate"/>
        </w:r>
        <w:r w:rsidR="004F1FE2">
          <w:rPr>
            <w:noProof/>
            <w:webHidden/>
          </w:rPr>
          <w:t>21</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88" w:history="1">
        <w:r w:rsidR="002F1932" w:rsidRPr="00E5382C">
          <w:rPr>
            <w:rStyle w:val="Hyperlink"/>
            <w:noProof/>
          </w:rPr>
          <w:t>Figure 22: Method of assembling baffle structures and fitment to weir face.</w:t>
        </w:r>
        <w:r w:rsidR="002F1932">
          <w:rPr>
            <w:noProof/>
            <w:webHidden/>
          </w:rPr>
          <w:tab/>
        </w:r>
        <w:r>
          <w:rPr>
            <w:noProof/>
            <w:webHidden/>
          </w:rPr>
          <w:fldChar w:fldCharType="begin"/>
        </w:r>
        <w:r w:rsidR="002F1932">
          <w:rPr>
            <w:noProof/>
            <w:webHidden/>
          </w:rPr>
          <w:instrText xml:space="preserve"> PAGEREF _Toc427747988 \h </w:instrText>
        </w:r>
        <w:r>
          <w:rPr>
            <w:noProof/>
            <w:webHidden/>
          </w:rPr>
        </w:r>
        <w:r>
          <w:rPr>
            <w:noProof/>
            <w:webHidden/>
          </w:rPr>
          <w:fldChar w:fldCharType="separate"/>
        </w:r>
        <w:r w:rsidR="004F1FE2">
          <w:rPr>
            <w:noProof/>
            <w:webHidden/>
          </w:rPr>
          <w:t>22</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89" w:history="1">
        <w:r w:rsidR="002F1932" w:rsidRPr="00E5382C">
          <w:rPr>
            <w:rStyle w:val="Hyperlink"/>
            <w:noProof/>
          </w:rPr>
          <w:t>Figure 23: Gravel cleaning using 2" pumps and venturi cleaners.</w:t>
        </w:r>
        <w:r w:rsidR="002F1932">
          <w:rPr>
            <w:noProof/>
            <w:webHidden/>
          </w:rPr>
          <w:tab/>
        </w:r>
        <w:r>
          <w:rPr>
            <w:noProof/>
            <w:webHidden/>
          </w:rPr>
          <w:fldChar w:fldCharType="begin"/>
        </w:r>
        <w:r w:rsidR="002F1932">
          <w:rPr>
            <w:noProof/>
            <w:webHidden/>
          </w:rPr>
          <w:instrText xml:space="preserve"> PAGEREF _Toc427747989 \h </w:instrText>
        </w:r>
        <w:r>
          <w:rPr>
            <w:noProof/>
            <w:webHidden/>
          </w:rPr>
        </w:r>
        <w:r>
          <w:rPr>
            <w:noProof/>
            <w:webHidden/>
          </w:rPr>
          <w:fldChar w:fldCharType="separate"/>
        </w:r>
        <w:r w:rsidR="004F1FE2">
          <w:rPr>
            <w:noProof/>
            <w:webHidden/>
          </w:rPr>
          <w:t>22</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90" w:history="1">
        <w:r w:rsidR="002F1932" w:rsidRPr="00E5382C">
          <w:rPr>
            <w:rStyle w:val="Hyperlink"/>
            <w:noProof/>
          </w:rPr>
          <w:t>Figure 24: Schematic diagram of proposed Geotextile and faggot bank repair method.</w:t>
        </w:r>
        <w:r w:rsidR="002F1932">
          <w:rPr>
            <w:noProof/>
            <w:webHidden/>
          </w:rPr>
          <w:tab/>
        </w:r>
        <w:r>
          <w:rPr>
            <w:noProof/>
            <w:webHidden/>
          </w:rPr>
          <w:fldChar w:fldCharType="begin"/>
        </w:r>
        <w:r w:rsidR="002F1932">
          <w:rPr>
            <w:noProof/>
            <w:webHidden/>
          </w:rPr>
          <w:instrText xml:space="preserve"> PAGEREF _Toc427747990 \h </w:instrText>
        </w:r>
        <w:r>
          <w:rPr>
            <w:noProof/>
            <w:webHidden/>
          </w:rPr>
        </w:r>
        <w:r>
          <w:rPr>
            <w:noProof/>
            <w:webHidden/>
          </w:rPr>
          <w:fldChar w:fldCharType="separate"/>
        </w:r>
        <w:r w:rsidR="004F1FE2">
          <w:rPr>
            <w:noProof/>
            <w:webHidden/>
          </w:rPr>
          <w:t>23</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91" w:history="1">
        <w:r w:rsidR="002F1932" w:rsidRPr="00E5382C">
          <w:rPr>
            <w:rStyle w:val="Hyperlink"/>
            <w:noProof/>
          </w:rPr>
          <w:t>Figure 25: Schematic diagram of proposed cut and fill bank repair method.</w:t>
        </w:r>
        <w:r w:rsidR="002F1932">
          <w:rPr>
            <w:noProof/>
            <w:webHidden/>
          </w:rPr>
          <w:tab/>
        </w:r>
        <w:r>
          <w:rPr>
            <w:noProof/>
            <w:webHidden/>
          </w:rPr>
          <w:fldChar w:fldCharType="begin"/>
        </w:r>
        <w:r w:rsidR="002F1932">
          <w:rPr>
            <w:noProof/>
            <w:webHidden/>
          </w:rPr>
          <w:instrText xml:space="preserve"> PAGEREF _Toc427747991 \h </w:instrText>
        </w:r>
        <w:r>
          <w:rPr>
            <w:noProof/>
            <w:webHidden/>
          </w:rPr>
        </w:r>
        <w:r>
          <w:rPr>
            <w:noProof/>
            <w:webHidden/>
          </w:rPr>
          <w:fldChar w:fldCharType="separate"/>
        </w:r>
        <w:r w:rsidR="004F1FE2">
          <w:rPr>
            <w:noProof/>
            <w:webHidden/>
          </w:rPr>
          <w:t>24</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92" w:history="1">
        <w:r w:rsidR="002F1932" w:rsidRPr="00E5382C">
          <w:rPr>
            <w:rStyle w:val="Hyperlink"/>
            <w:noProof/>
          </w:rPr>
          <w:t>Figure 26: Schematic diagram of proposed Large Woody Debris installation and bank repair method.</w:t>
        </w:r>
        <w:r w:rsidR="002F1932">
          <w:rPr>
            <w:noProof/>
            <w:webHidden/>
          </w:rPr>
          <w:tab/>
        </w:r>
        <w:r>
          <w:rPr>
            <w:noProof/>
            <w:webHidden/>
          </w:rPr>
          <w:fldChar w:fldCharType="begin"/>
        </w:r>
        <w:r w:rsidR="002F1932">
          <w:rPr>
            <w:noProof/>
            <w:webHidden/>
          </w:rPr>
          <w:instrText xml:space="preserve"> PAGEREF _Toc427747992 \h </w:instrText>
        </w:r>
        <w:r>
          <w:rPr>
            <w:noProof/>
            <w:webHidden/>
          </w:rPr>
        </w:r>
        <w:r>
          <w:rPr>
            <w:noProof/>
            <w:webHidden/>
          </w:rPr>
          <w:fldChar w:fldCharType="separate"/>
        </w:r>
        <w:r w:rsidR="004F1FE2">
          <w:rPr>
            <w:noProof/>
            <w:webHidden/>
          </w:rPr>
          <w:t>24</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93" w:history="1">
        <w:r w:rsidR="002F1932" w:rsidRPr="00E5382C">
          <w:rPr>
            <w:rStyle w:val="Hyperlink"/>
            <w:noProof/>
          </w:rPr>
          <w:t>Figure 27: Effects of Large Woody Debris Angles on flow and banks.</w:t>
        </w:r>
        <w:r w:rsidR="002F1932">
          <w:rPr>
            <w:noProof/>
            <w:webHidden/>
          </w:rPr>
          <w:tab/>
        </w:r>
        <w:r>
          <w:rPr>
            <w:noProof/>
            <w:webHidden/>
          </w:rPr>
          <w:fldChar w:fldCharType="begin"/>
        </w:r>
        <w:r w:rsidR="002F1932">
          <w:rPr>
            <w:noProof/>
            <w:webHidden/>
          </w:rPr>
          <w:instrText xml:space="preserve"> PAGEREF _Toc427747993 \h </w:instrText>
        </w:r>
        <w:r>
          <w:rPr>
            <w:noProof/>
            <w:webHidden/>
          </w:rPr>
        </w:r>
        <w:r>
          <w:rPr>
            <w:noProof/>
            <w:webHidden/>
          </w:rPr>
          <w:fldChar w:fldCharType="separate"/>
        </w:r>
        <w:r w:rsidR="004F1FE2">
          <w:rPr>
            <w:noProof/>
            <w:webHidden/>
          </w:rPr>
          <w:t>25</w:t>
        </w:r>
        <w:r>
          <w:rPr>
            <w:noProof/>
            <w:webHidden/>
          </w:rPr>
          <w:fldChar w:fldCharType="end"/>
        </w:r>
      </w:hyperlink>
    </w:p>
    <w:p w:rsidR="002F1932" w:rsidRDefault="00351148" w:rsidP="002F1932">
      <w:pPr>
        <w:pStyle w:val="TableofFigures"/>
        <w:tabs>
          <w:tab w:val="right" w:leader="dot" w:pos="10155"/>
        </w:tabs>
        <w:jc w:val="both"/>
        <w:rPr>
          <w:rFonts w:asciiTheme="minorHAnsi" w:eastAsiaTheme="minorEastAsia" w:hAnsiTheme="minorHAnsi"/>
          <w:noProof/>
          <w:sz w:val="22"/>
          <w:lang w:eastAsia="en-GB"/>
        </w:rPr>
      </w:pPr>
      <w:hyperlink w:anchor="_Toc427747994" w:history="1">
        <w:r w:rsidR="002F1932" w:rsidRPr="00E5382C">
          <w:rPr>
            <w:rStyle w:val="Hyperlink"/>
            <w:noProof/>
          </w:rPr>
          <w:t>Figure 28: Schematic diagram of impression of finished channel with effects of installed enhancements.</w:t>
        </w:r>
        <w:r w:rsidR="002F1932">
          <w:rPr>
            <w:noProof/>
            <w:webHidden/>
          </w:rPr>
          <w:tab/>
        </w:r>
        <w:r>
          <w:rPr>
            <w:noProof/>
            <w:webHidden/>
          </w:rPr>
          <w:fldChar w:fldCharType="begin"/>
        </w:r>
        <w:r w:rsidR="002F1932">
          <w:rPr>
            <w:noProof/>
            <w:webHidden/>
          </w:rPr>
          <w:instrText xml:space="preserve"> PAGEREF _Toc427747994 \h </w:instrText>
        </w:r>
        <w:r>
          <w:rPr>
            <w:noProof/>
            <w:webHidden/>
          </w:rPr>
        </w:r>
        <w:r>
          <w:rPr>
            <w:noProof/>
            <w:webHidden/>
          </w:rPr>
          <w:fldChar w:fldCharType="separate"/>
        </w:r>
        <w:r w:rsidR="004F1FE2">
          <w:rPr>
            <w:noProof/>
            <w:webHidden/>
          </w:rPr>
          <w:t>25</w:t>
        </w:r>
        <w:r>
          <w:rPr>
            <w:noProof/>
            <w:webHidden/>
          </w:rPr>
          <w:fldChar w:fldCharType="end"/>
        </w:r>
      </w:hyperlink>
    </w:p>
    <w:p w:rsidR="00F767E1" w:rsidRPr="00410DF9" w:rsidRDefault="00351148" w:rsidP="002F1932">
      <w:pPr>
        <w:pStyle w:val="Heading1"/>
        <w:jc w:val="both"/>
      </w:pPr>
      <w:r w:rsidRPr="00410DF9">
        <w:rPr>
          <w:sz w:val="24"/>
          <w:szCs w:val="24"/>
        </w:rPr>
        <w:lastRenderedPageBreak/>
        <w:fldChar w:fldCharType="end"/>
      </w:r>
      <w:bookmarkStart w:id="100" w:name="_Toc410297893"/>
      <w:bookmarkStart w:id="101" w:name="_Toc412622686"/>
      <w:bookmarkStart w:id="102" w:name="_Toc427747935"/>
      <w:r w:rsidR="00F767E1">
        <w:t>Location</w:t>
      </w:r>
      <w:bookmarkEnd w:id="100"/>
      <w:bookmarkEnd w:id="101"/>
      <w:bookmarkEnd w:id="102"/>
    </w:p>
    <w:p w:rsidR="00F767E1" w:rsidRPr="003E7610" w:rsidRDefault="00F767E1" w:rsidP="00FD394D">
      <w:pPr>
        <w:ind w:left="5040" w:hanging="5040"/>
        <w:rPr>
          <w:sz w:val="22"/>
          <w:szCs w:val="24"/>
        </w:rPr>
      </w:pPr>
      <w:r w:rsidRPr="003E7610">
        <w:rPr>
          <w:b/>
          <w:sz w:val="22"/>
          <w:szCs w:val="24"/>
        </w:rPr>
        <w:t>Street Address:</w:t>
      </w:r>
      <w:r w:rsidRPr="003E7610">
        <w:rPr>
          <w:sz w:val="22"/>
          <w:szCs w:val="24"/>
        </w:rPr>
        <w:t xml:space="preserve"> </w:t>
      </w:r>
      <w:r w:rsidR="005F361E" w:rsidRPr="003E7610">
        <w:rPr>
          <w:sz w:val="22"/>
          <w:szCs w:val="24"/>
        </w:rPr>
        <w:tab/>
      </w:r>
      <w:r w:rsidRPr="003E7610">
        <w:rPr>
          <w:sz w:val="22"/>
          <w:szCs w:val="24"/>
        </w:rPr>
        <w:t>Wolsey Cottage, Church Road, Swallowfield, Berkshire, RG7 1TH</w:t>
      </w:r>
    </w:p>
    <w:p w:rsidR="00F767E1" w:rsidRPr="003E7610" w:rsidRDefault="00F767E1" w:rsidP="00F767E1">
      <w:pPr>
        <w:rPr>
          <w:sz w:val="22"/>
          <w:szCs w:val="24"/>
        </w:rPr>
      </w:pPr>
      <w:r w:rsidRPr="003E7610">
        <w:rPr>
          <w:b/>
          <w:sz w:val="22"/>
          <w:szCs w:val="24"/>
        </w:rPr>
        <w:t xml:space="preserve">National Grid Reference: </w:t>
      </w:r>
      <w:r w:rsidR="00FD394D" w:rsidRPr="003E7610">
        <w:rPr>
          <w:b/>
          <w:sz w:val="22"/>
          <w:szCs w:val="24"/>
        </w:rPr>
        <w:tab/>
      </w:r>
      <w:r w:rsidR="00FD394D" w:rsidRPr="003E7610">
        <w:rPr>
          <w:b/>
          <w:sz w:val="22"/>
          <w:szCs w:val="24"/>
        </w:rPr>
        <w:tab/>
      </w:r>
      <w:r w:rsidR="00FD394D" w:rsidRPr="003E7610">
        <w:rPr>
          <w:b/>
          <w:sz w:val="22"/>
          <w:szCs w:val="24"/>
        </w:rPr>
        <w:tab/>
      </w:r>
      <w:r w:rsidR="005F361E" w:rsidRPr="003E7610">
        <w:rPr>
          <w:b/>
          <w:sz w:val="22"/>
          <w:szCs w:val="24"/>
        </w:rPr>
        <w:tab/>
      </w:r>
      <w:r w:rsidRPr="003E7610">
        <w:rPr>
          <w:sz w:val="22"/>
          <w:szCs w:val="24"/>
        </w:rPr>
        <w:t xml:space="preserve">SU </w:t>
      </w:r>
      <w:r w:rsidR="004F6353" w:rsidRPr="003E7610">
        <w:rPr>
          <w:sz w:val="22"/>
          <w:szCs w:val="24"/>
        </w:rPr>
        <w:t>73207 64631</w:t>
      </w:r>
    </w:p>
    <w:p w:rsidR="00E030BD" w:rsidRPr="003E7610" w:rsidRDefault="00E030BD" w:rsidP="00F767E1">
      <w:pPr>
        <w:rPr>
          <w:sz w:val="22"/>
          <w:szCs w:val="24"/>
        </w:rPr>
      </w:pPr>
      <w:r w:rsidRPr="003E7610">
        <w:rPr>
          <w:b/>
          <w:sz w:val="22"/>
          <w:szCs w:val="24"/>
        </w:rPr>
        <w:t xml:space="preserve">Upstream </w:t>
      </w:r>
      <w:r w:rsidR="00FD394D" w:rsidRPr="003E7610">
        <w:rPr>
          <w:b/>
          <w:sz w:val="22"/>
          <w:szCs w:val="24"/>
        </w:rPr>
        <w:t xml:space="preserve">National </w:t>
      </w:r>
      <w:r w:rsidRPr="003E7610">
        <w:rPr>
          <w:b/>
          <w:sz w:val="22"/>
          <w:szCs w:val="24"/>
        </w:rPr>
        <w:t xml:space="preserve">Grid Reference: </w:t>
      </w:r>
      <w:r w:rsidR="00FD394D" w:rsidRPr="003E7610">
        <w:rPr>
          <w:b/>
          <w:sz w:val="22"/>
          <w:szCs w:val="24"/>
        </w:rPr>
        <w:tab/>
      </w:r>
      <w:r w:rsidR="00FD394D" w:rsidRPr="003E7610">
        <w:rPr>
          <w:b/>
          <w:sz w:val="22"/>
          <w:szCs w:val="24"/>
        </w:rPr>
        <w:tab/>
      </w:r>
      <w:r w:rsidRPr="003E7610">
        <w:rPr>
          <w:sz w:val="22"/>
          <w:szCs w:val="24"/>
        </w:rPr>
        <w:t>SU 73303 64499</w:t>
      </w:r>
    </w:p>
    <w:p w:rsidR="00E030BD" w:rsidRPr="003E7610" w:rsidRDefault="00E030BD" w:rsidP="00F767E1">
      <w:pPr>
        <w:rPr>
          <w:sz w:val="22"/>
          <w:szCs w:val="24"/>
        </w:rPr>
      </w:pPr>
      <w:r w:rsidRPr="003E7610">
        <w:rPr>
          <w:b/>
          <w:sz w:val="22"/>
          <w:szCs w:val="24"/>
        </w:rPr>
        <w:t xml:space="preserve">Downstream </w:t>
      </w:r>
      <w:r w:rsidR="00FD394D" w:rsidRPr="003E7610">
        <w:rPr>
          <w:b/>
          <w:sz w:val="22"/>
          <w:szCs w:val="24"/>
        </w:rPr>
        <w:t xml:space="preserve">national </w:t>
      </w:r>
      <w:r w:rsidRPr="003E7610">
        <w:rPr>
          <w:b/>
          <w:sz w:val="22"/>
          <w:szCs w:val="24"/>
        </w:rPr>
        <w:t xml:space="preserve">Grid References: </w:t>
      </w:r>
      <w:r w:rsidR="00FD394D" w:rsidRPr="003E7610">
        <w:rPr>
          <w:b/>
          <w:sz w:val="22"/>
          <w:szCs w:val="24"/>
        </w:rPr>
        <w:tab/>
      </w:r>
      <w:r w:rsidR="005F361E" w:rsidRPr="003E7610">
        <w:rPr>
          <w:b/>
          <w:sz w:val="22"/>
          <w:szCs w:val="24"/>
        </w:rPr>
        <w:tab/>
      </w:r>
      <w:r w:rsidRPr="003E7610">
        <w:rPr>
          <w:sz w:val="22"/>
          <w:szCs w:val="24"/>
        </w:rPr>
        <w:t>SU 73014 64720</w:t>
      </w:r>
      <w:r w:rsidRPr="003E7610">
        <w:rPr>
          <w:sz w:val="22"/>
          <w:szCs w:val="24"/>
        </w:rPr>
        <w:tab/>
      </w:r>
      <w:r w:rsidRPr="003E7610">
        <w:rPr>
          <w:sz w:val="22"/>
          <w:szCs w:val="24"/>
        </w:rPr>
        <w:tab/>
        <w:t>SU 73204 64670</w:t>
      </w:r>
    </w:p>
    <w:p w:rsidR="008714F5" w:rsidRPr="003E7610" w:rsidRDefault="008714F5" w:rsidP="008714F5">
      <w:pPr>
        <w:jc w:val="both"/>
        <w:rPr>
          <w:sz w:val="22"/>
          <w:szCs w:val="24"/>
        </w:rPr>
      </w:pPr>
      <w:r w:rsidRPr="003E7610">
        <w:rPr>
          <w:sz w:val="22"/>
          <w:szCs w:val="24"/>
        </w:rPr>
        <w:tab/>
        <w:t>Wolsey Cottage</w:t>
      </w:r>
      <w:r w:rsidR="00426E37" w:rsidRPr="003E7610">
        <w:rPr>
          <w:sz w:val="22"/>
          <w:szCs w:val="24"/>
        </w:rPr>
        <w:t xml:space="preserve"> was purchased in November 2014 and</w:t>
      </w:r>
      <w:r w:rsidRPr="003E7610">
        <w:rPr>
          <w:sz w:val="22"/>
          <w:szCs w:val="24"/>
        </w:rPr>
        <w:t xml:space="preserve"> is set in approximately 10 acres of pasture land on an island between the two channels of the Blackwater River</w:t>
      </w:r>
      <w:r w:rsidR="0024626A" w:rsidRPr="003E7610">
        <w:rPr>
          <w:sz w:val="22"/>
          <w:szCs w:val="24"/>
        </w:rPr>
        <w:t xml:space="preserve">, </w:t>
      </w:r>
      <w:r w:rsidR="00C550E3" w:rsidRPr="003E7610">
        <w:rPr>
          <w:sz w:val="22"/>
          <w:szCs w:val="24"/>
        </w:rPr>
        <w:t>approximately 1.2 kilometres</w:t>
      </w:r>
      <w:r w:rsidR="0024626A" w:rsidRPr="003E7610">
        <w:rPr>
          <w:sz w:val="22"/>
          <w:szCs w:val="24"/>
        </w:rPr>
        <w:t xml:space="preserve"> upstream of the Blackwater River and River Loddon confluence in Swallowfield Park</w:t>
      </w:r>
      <w:r w:rsidRPr="003E7610">
        <w:rPr>
          <w:sz w:val="22"/>
          <w:szCs w:val="24"/>
        </w:rPr>
        <w:t xml:space="preserve">. The Blackwater splits into two channels on the southern tip of the island at a gauging station. </w:t>
      </w:r>
      <w:r w:rsidR="0024626A" w:rsidRPr="003E7610">
        <w:rPr>
          <w:sz w:val="22"/>
          <w:szCs w:val="24"/>
        </w:rPr>
        <w:t>The Blackwater River upstream of the gauging station and the southern channel is known as, and referred to as the Long River. The northern (straighter) channel is know</w:t>
      </w:r>
      <w:r w:rsidR="00FD394D" w:rsidRPr="003E7610">
        <w:rPr>
          <w:sz w:val="22"/>
          <w:szCs w:val="24"/>
        </w:rPr>
        <w:t>n</w:t>
      </w:r>
      <w:r w:rsidR="0024626A" w:rsidRPr="003E7610">
        <w:rPr>
          <w:sz w:val="22"/>
          <w:szCs w:val="24"/>
        </w:rPr>
        <w:t xml:space="preserve"> as and referred to as the Blackwater River, as is the main channel downstream of the confluence of the tw</w:t>
      </w:r>
      <w:r w:rsidR="00C550E3" w:rsidRPr="003E7610">
        <w:rPr>
          <w:sz w:val="22"/>
          <w:szCs w:val="24"/>
        </w:rPr>
        <w:t>o channels in Swallowfield Park.</w:t>
      </w:r>
    </w:p>
    <w:p w:rsidR="0024626A" w:rsidRPr="003E7610" w:rsidRDefault="0024626A" w:rsidP="008714F5">
      <w:pPr>
        <w:jc w:val="both"/>
        <w:rPr>
          <w:sz w:val="22"/>
          <w:szCs w:val="24"/>
        </w:rPr>
      </w:pPr>
      <w:r w:rsidRPr="003E7610">
        <w:rPr>
          <w:sz w:val="22"/>
          <w:szCs w:val="24"/>
        </w:rPr>
        <w:tab/>
        <w:t>The Long River bank length of the grounds of Wolsey Cottage is approximately 450 metres on the southern and western edge of the island. There is also approximately 250 metres of the Blackwater River on the eastern edge, giving a total of approximately 650 metres of combined bank edge on both channels, downstream of the gauging station in both cases.</w:t>
      </w:r>
    </w:p>
    <w:p w:rsidR="003E5424" w:rsidRPr="003E7610" w:rsidRDefault="003E5424" w:rsidP="008714F5">
      <w:pPr>
        <w:jc w:val="both"/>
        <w:rPr>
          <w:sz w:val="22"/>
          <w:szCs w:val="24"/>
        </w:rPr>
      </w:pPr>
      <w:r w:rsidRPr="003E7610">
        <w:rPr>
          <w:sz w:val="22"/>
          <w:szCs w:val="24"/>
        </w:rPr>
        <w:tab/>
        <w:t>The Blackwater River flows from south to north, with the flow being split at the gauging station. The Long River takes approximately 40% of the flow, and the Blackwater River the remaining 60% approximately.</w:t>
      </w:r>
    </w:p>
    <w:p w:rsidR="00F767E1" w:rsidRPr="0024626A" w:rsidRDefault="0024626A" w:rsidP="00952D22">
      <w:pPr>
        <w:spacing w:after="0" w:line="240" w:lineRule="auto"/>
        <w:jc w:val="center"/>
        <w:rPr>
          <w:rFonts w:ascii="Times New Roman" w:eastAsia="Times New Roman" w:hAnsi="Times New Roman" w:cs="Times New Roman"/>
          <w:szCs w:val="24"/>
          <w:lang w:eastAsia="en-GB"/>
        </w:rPr>
      </w:pPr>
      <w:r>
        <w:rPr>
          <w:rFonts w:ascii="Times New Roman" w:eastAsia="Times New Roman" w:hAnsi="Times New Roman" w:cs="Times New Roman"/>
          <w:noProof/>
          <w:szCs w:val="24"/>
          <w:lang w:eastAsia="en-GB"/>
        </w:rPr>
        <w:drawing>
          <wp:inline distT="0" distB="0" distL="0" distR="0">
            <wp:extent cx="5364991" cy="4245552"/>
            <wp:effectExtent l="57150" t="38100" r="45209" b="21648"/>
            <wp:docPr id="3" name="Picture 3" descr="http://eamergsems02.prodds.ntnl/output/cds_imf_service_eamergsems041269239608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amergsems02.prodds.ntnl/output/cds_imf_service_eamergsems04126923960893.png"/>
                    <pic:cNvPicPr>
                      <a:picLocks noChangeAspect="1" noChangeArrowheads="1"/>
                    </pic:cNvPicPr>
                  </pic:nvPicPr>
                  <pic:blipFill>
                    <a:blip r:embed="rId9" cstate="print"/>
                    <a:srcRect l="5225" t="5054" r="6096" b="4493"/>
                    <a:stretch>
                      <a:fillRect/>
                    </a:stretch>
                  </pic:blipFill>
                  <pic:spPr bwMode="auto">
                    <a:xfrm>
                      <a:off x="0" y="0"/>
                      <a:ext cx="5364643" cy="4245276"/>
                    </a:xfrm>
                    <a:prstGeom prst="rect">
                      <a:avLst/>
                    </a:prstGeom>
                    <a:noFill/>
                    <a:ln w="38100">
                      <a:solidFill>
                        <a:schemeClr val="accent1"/>
                      </a:solidFill>
                      <a:miter lim="800000"/>
                      <a:headEnd/>
                      <a:tailEnd/>
                    </a:ln>
                  </pic:spPr>
                </pic:pic>
              </a:graphicData>
            </a:graphic>
          </wp:inline>
        </w:drawing>
      </w:r>
    </w:p>
    <w:p w:rsidR="00F767E1" w:rsidRPr="00F767E1" w:rsidRDefault="00F767E1" w:rsidP="00F767E1">
      <w:pPr>
        <w:pStyle w:val="Caption"/>
        <w:jc w:val="center"/>
        <w:rPr>
          <w:rFonts w:ascii="Times New Roman" w:eastAsia="Times New Roman" w:hAnsi="Times New Roman" w:cs="Times New Roman"/>
          <w:szCs w:val="24"/>
          <w:lang w:eastAsia="en-GB"/>
        </w:rPr>
      </w:pPr>
      <w:bookmarkStart w:id="103" w:name="_Toc427747967"/>
      <w:r>
        <w:t xml:space="preserve">Figure </w:t>
      </w:r>
      <w:fldSimple w:instr=" SEQ Figure \* ARABIC ">
        <w:r w:rsidR="004F1FE2">
          <w:rPr>
            <w:noProof/>
          </w:rPr>
          <w:t>1</w:t>
        </w:r>
      </w:fldSimple>
      <w:r>
        <w:t xml:space="preserve">: Red shaded area shows extent of </w:t>
      </w:r>
      <w:r w:rsidR="004B4B91">
        <w:t xml:space="preserve">Wolsey Cottage </w:t>
      </w:r>
      <w:r w:rsidR="0024626A">
        <w:t>river channel ownership.</w:t>
      </w:r>
      <w:bookmarkEnd w:id="103"/>
    </w:p>
    <w:p w:rsidR="00F767E1" w:rsidRDefault="00426E37" w:rsidP="00426E37">
      <w:pPr>
        <w:pStyle w:val="Heading1"/>
      </w:pPr>
      <w:bookmarkStart w:id="104" w:name="_Toc410297894"/>
      <w:bookmarkStart w:id="105" w:name="_Toc412622687"/>
      <w:bookmarkStart w:id="106" w:name="_Toc427747936"/>
      <w:r>
        <w:lastRenderedPageBreak/>
        <w:t>Background</w:t>
      </w:r>
      <w:bookmarkEnd w:id="104"/>
      <w:bookmarkEnd w:id="105"/>
      <w:bookmarkEnd w:id="106"/>
    </w:p>
    <w:p w:rsidR="00426E37" w:rsidRPr="003E7610" w:rsidRDefault="00C550E3" w:rsidP="00C550E3">
      <w:pPr>
        <w:jc w:val="both"/>
        <w:rPr>
          <w:szCs w:val="24"/>
        </w:rPr>
      </w:pPr>
      <w:r>
        <w:tab/>
      </w:r>
      <w:r w:rsidRPr="003E7610">
        <w:rPr>
          <w:sz w:val="22"/>
          <w:szCs w:val="24"/>
        </w:rPr>
        <w:t>Between the Blackwater River and River Loddon confluence 1.2 kilometres downstream and the southern tip of the Wolsey Cottage grounds, there are two gauging stations of the crump weir variety. Both gauging stations (including the weir structure and footbridges) are owned by the Environment Agency, and both are impassable to most cyprinid fish species at normal and low flows. In times of very high flows, some species may be able to pass upstream over the weirs.</w:t>
      </w:r>
      <w:r w:rsidR="00952D22" w:rsidRPr="003E7610">
        <w:rPr>
          <w:sz w:val="22"/>
          <w:szCs w:val="24"/>
        </w:rPr>
        <w:t xml:space="preserve"> The gauging station in Swallowfield Park on the Blackwater River is referred to as (A) and the gauging station on the Long River at the southern tip of the Wolsey Cottage grounds is referred to as (B).</w:t>
      </w:r>
      <w:r w:rsidR="003701CF" w:rsidRPr="003E7610">
        <w:rPr>
          <w:sz w:val="22"/>
          <w:szCs w:val="24"/>
        </w:rPr>
        <w:t xml:space="preserve"> Upstream of the Gauging Station (B), the Long River is over wide, perched, impounded, lacking in habitat and </w:t>
      </w:r>
      <w:r w:rsidR="00C8534C" w:rsidRPr="003E7610">
        <w:rPr>
          <w:sz w:val="22"/>
          <w:szCs w:val="24"/>
        </w:rPr>
        <w:t>suffers from low flow velocities</w:t>
      </w:r>
      <w:r w:rsidR="003701CF" w:rsidRPr="003E7610">
        <w:rPr>
          <w:sz w:val="22"/>
          <w:szCs w:val="24"/>
        </w:rPr>
        <w:t>.</w:t>
      </w:r>
      <w:r w:rsidR="00C076F3" w:rsidRPr="003E7610">
        <w:rPr>
          <w:sz w:val="22"/>
          <w:szCs w:val="24"/>
        </w:rPr>
        <w:t xml:space="preserve"> Both Gauging Station structures and footbridges are legally owned by the Environment Agency.</w:t>
      </w:r>
    </w:p>
    <w:p w:rsidR="00952D22" w:rsidRDefault="00952D22" w:rsidP="00952D22">
      <w:pPr>
        <w:keepNext/>
        <w:spacing w:after="0" w:line="240" w:lineRule="auto"/>
        <w:jc w:val="center"/>
      </w:pPr>
      <w:r>
        <w:rPr>
          <w:rFonts w:ascii="Times New Roman" w:eastAsia="Times New Roman" w:hAnsi="Times New Roman" w:cs="Times New Roman"/>
          <w:noProof/>
          <w:szCs w:val="24"/>
          <w:lang w:eastAsia="en-GB"/>
        </w:rPr>
        <w:drawing>
          <wp:inline distT="0" distB="0" distL="0" distR="0">
            <wp:extent cx="4563745" cy="4835020"/>
            <wp:effectExtent l="57150" t="38100" r="46355" b="22730"/>
            <wp:docPr id="5" name="Picture 5" descr="http://eamergsems02.prodds.ntnl/output/cds_imf_service_eamergsems04976014332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eamergsems02.prodds.ntnl/output/cds_imf_service_eamergsems04976014332353.png"/>
                    <pic:cNvPicPr>
                      <a:picLocks noChangeAspect="1" noChangeArrowheads="1"/>
                    </pic:cNvPicPr>
                  </pic:nvPicPr>
                  <pic:blipFill>
                    <a:blip r:embed="rId10" cstate="print"/>
                    <a:srcRect l="18723" t="4493" r="11757"/>
                    <a:stretch>
                      <a:fillRect/>
                    </a:stretch>
                  </pic:blipFill>
                  <pic:spPr bwMode="auto">
                    <a:xfrm>
                      <a:off x="0" y="0"/>
                      <a:ext cx="4563745" cy="4835020"/>
                    </a:xfrm>
                    <a:prstGeom prst="rect">
                      <a:avLst/>
                    </a:prstGeom>
                    <a:noFill/>
                    <a:ln w="38100">
                      <a:solidFill>
                        <a:schemeClr val="accent1"/>
                      </a:solidFill>
                      <a:miter lim="800000"/>
                      <a:headEnd/>
                      <a:tailEnd/>
                    </a:ln>
                  </pic:spPr>
                </pic:pic>
              </a:graphicData>
            </a:graphic>
          </wp:inline>
        </w:drawing>
      </w:r>
    </w:p>
    <w:p w:rsidR="00952D22" w:rsidRPr="00952D22" w:rsidRDefault="00952D22" w:rsidP="00952D22">
      <w:pPr>
        <w:pStyle w:val="Caption"/>
        <w:jc w:val="center"/>
        <w:rPr>
          <w:rFonts w:ascii="Times New Roman" w:eastAsia="Times New Roman" w:hAnsi="Times New Roman" w:cs="Times New Roman"/>
          <w:szCs w:val="24"/>
          <w:lang w:eastAsia="en-GB"/>
        </w:rPr>
      </w:pPr>
      <w:bookmarkStart w:id="107" w:name="_Toc427747968"/>
      <w:r>
        <w:t xml:space="preserve">Figure </w:t>
      </w:r>
      <w:fldSimple w:instr=" SEQ Figure \* ARABIC ">
        <w:r w:rsidR="004F1FE2">
          <w:rPr>
            <w:noProof/>
          </w:rPr>
          <w:t>2</w:t>
        </w:r>
      </w:fldSimple>
      <w:r>
        <w:t>: Locations of the two gauging stations &amp; weirs (A) and (B).</w:t>
      </w:r>
      <w:bookmarkEnd w:id="107"/>
    </w:p>
    <w:p w:rsidR="00B84DBD" w:rsidRPr="003E7610" w:rsidRDefault="00B84DBD" w:rsidP="00B84DBD">
      <w:pPr>
        <w:rPr>
          <w:sz w:val="22"/>
          <w:szCs w:val="24"/>
        </w:rPr>
      </w:pPr>
      <w:r w:rsidRPr="003E7610">
        <w:rPr>
          <w:b/>
          <w:sz w:val="22"/>
          <w:szCs w:val="24"/>
        </w:rPr>
        <w:t xml:space="preserve">Land Owner Contact: </w:t>
      </w:r>
      <w:r w:rsidRPr="003E7610">
        <w:rPr>
          <w:sz w:val="22"/>
          <w:szCs w:val="24"/>
        </w:rPr>
        <w:tab/>
      </w:r>
      <w:r w:rsidRPr="003E7610">
        <w:rPr>
          <w:sz w:val="22"/>
          <w:szCs w:val="24"/>
        </w:rPr>
        <w:tab/>
        <w:t>Phil Drew</w:t>
      </w:r>
      <w:r w:rsidRPr="003E7610">
        <w:rPr>
          <w:sz w:val="22"/>
          <w:szCs w:val="24"/>
        </w:rPr>
        <w:tab/>
      </w:r>
      <w:r w:rsidRPr="003E7610">
        <w:rPr>
          <w:sz w:val="22"/>
          <w:szCs w:val="24"/>
        </w:rPr>
        <w:tab/>
      </w:r>
      <w:r w:rsidRPr="003E7610">
        <w:rPr>
          <w:sz w:val="22"/>
          <w:szCs w:val="24"/>
        </w:rPr>
        <w:tab/>
        <w:t>0118 988 5533</w:t>
      </w:r>
    </w:p>
    <w:p w:rsidR="00BF724B" w:rsidRPr="003E7610" w:rsidRDefault="00B84DBD" w:rsidP="00B84DBD">
      <w:pPr>
        <w:rPr>
          <w:sz w:val="22"/>
          <w:szCs w:val="24"/>
        </w:rPr>
      </w:pPr>
      <w:r w:rsidRPr="003E7610">
        <w:rPr>
          <w:b/>
          <w:sz w:val="22"/>
          <w:szCs w:val="24"/>
        </w:rPr>
        <w:t>Environment Agency Contact:</w:t>
      </w:r>
      <w:r w:rsidRPr="003E7610">
        <w:rPr>
          <w:b/>
          <w:sz w:val="22"/>
          <w:szCs w:val="24"/>
        </w:rPr>
        <w:tab/>
      </w:r>
      <w:r w:rsidRPr="003E7610">
        <w:rPr>
          <w:sz w:val="22"/>
          <w:szCs w:val="24"/>
        </w:rPr>
        <w:t>Karen Twine</w:t>
      </w:r>
      <w:r w:rsidRPr="003E7610">
        <w:rPr>
          <w:sz w:val="22"/>
          <w:szCs w:val="24"/>
        </w:rPr>
        <w:tab/>
      </w:r>
      <w:r w:rsidRPr="003E7610">
        <w:rPr>
          <w:sz w:val="22"/>
          <w:szCs w:val="24"/>
        </w:rPr>
        <w:tab/>
      </w:r>
      <w:r w:rsidRPr="003E7610">
        <w:rPr>
          <w:sz w:val="22"/>
          <w:szCs w:val="24"/>
        </w:rPr>
        <w:tab/>
        <w:t>01252 729 571</w:t>
      </w:r>
    </w:p>
    <w:p w:rsidR="00073637" w:rsidRPr="003E7610" w:rsidRDefault="00073637" w:rsidP="00B84DBD">
      <w:pPr>
        <w:rPr>
          <w:sz w:val="22"/>
          <w:szCs w:val="24"/>
        </w:rPr>
      </w:pPr>
      <w:r w:rsidRPr="003E7610">
        <w:rPr>
          <w:b/>
          <w:sz w:val="22"/>
          <w:szCs w:val="24"/>
        </w:rPr>
        <w:t>Author Contact:</w:t>
      </w:r>
      <w:r w:rsidRPr="003E7610">
        <w:rPr>
          <w:b/>
          <w:sz w:val="22"/>
          <w:szCs w:val="24"/>
        </w:rPr>
        <w:tab/>
      </w:r>
      <w:r w:rsidRPr="003E7610">
        <w:rPr>
          <w:b/>
          <w:sz w:val="22"/>
          <w:szCs w:val="24"/>
        </w:rPr>
        <w:tab/>
      </w:r>
      <w:r w:rsidRPr="003E7610">
        <w:rPr>
          <w:b/>
          <w:sz w:val="22"/>
          <w:szCs w:val="24"/>
        </w:rPr>
        <w:tab/>
      </w:r>
      <w:r w:rsidRPr="003E7610">
        <w:rPr>
          <w:sz w:val="22"/>
          <w:szCs w:val="24"/>
        </w:rPr>
        <w:t>Matt Drew</w:t>
      </w:r>
      <w:r w:rsidRPr="003E7610">
        <w:rPr>
          <w:sz w:val="22"/>
          <w:szCs w:val="24"/>
        </w:rPr>
        <w:tab/>
      </w:r>
      <w:r w:rsidRPr="003E7610">
        <w:rPr>
          <w:sz w:val="22"/>
          <w:szCs w:val="24"/>
        </w:rPr>
        <w:tab/>
      </w:r>
      <w:r w:rsidRPr="003E7610">
        <w:rPr>
          <w:sz w:val="22"/>
          <w:szCs w:val="24"/>
        </w:rPr>
        <w:tab/>
        <w:t>0782 606 7939</w:t>
      </w:r>
    </w:p>
    <w:p w:rsidR="00073637" w:rsidRDefault="00073637">
      <w:pPr>
        <w:rPr>
          <w:rFonts w:asciiTheme="majorHAnsi" w:eastAsiaTheme="majorEastAsia" w:hAnsiTheme="majorHAnsi" w:cstheme="majorBidi"/>
          <w:b/>
          <w:bCs/>
          <w:color w:val="4F81BD" w:themeColor="accent1"/>
          <w:sz w:val="26"/>
          <w:szCs w:val="26"/>
        </w:rPr>
      </w:pPr>
      <w:bookmarkStart w:id="108" w:name="_Toc410297895"/>
      <w:bookmarkStart w:id="109" w:name="_Toc412622688"/>
      <w:r>
        <w:br w:type="page"/>
      </w:r>
    </w:p>
    <w:p w:rsidR="000F0AFD" w:rsidRDefault="000F0AFD" w:rsidP="000F0AFD">
      <w:pPr>
        <w:pStyle w:val="Heading2"/>
      </w:pPr>
      <w:r>
        <w:lastRenderedPageBreak/>
        <w:t>Historical Issues and Points</w:t>
      </w:r>
      <w:bookmarkEnd w:id="108"/>
      <w:bookmarkEnd w:id="109"/>
    </w:p>
    <w:p w:rsidR="00B84DBD" w:rsidRPr="003E7610" w:rsidRDefault="00D544BB" w:rsidP="000F0AFD">
      <w:pPr>
        <w:ind w:firstLine="720"/>
        <w:jc w:val="both"/>
        <w:rPr>
          <w:sz w:val="22"/>
          <w:szCs w:val="24"/>
        </w:rPr>
      </w:pPr>
      <w:r w:rsidRPr="003E7610">
        <w:rPr>
          <w:sz w:val="22"/>
          <w:szCs w:val="24"/>
        </w:rPr>
        <w:t>Previous d</w:t>
      </w:r>
      <w:r w:rsidR="00B84DBD" w:rsidRPr="003E7610">
        <w:rPr>
          <w:sz w:val="22"/>
          <w:szCs w:val="24"/>
        </w:rPr>
        <w:t>redging</w:t>
      </w:r>
      <w:r w:rsidRPr="003E7610">
        <w:rPr>
          <w:sz w:val="22"/>
          <w:szCs w:val="24"/>
        </w:rPr>
        <w:t xml:space="preserve"> activity</w:t>
      </w:r>
      <w:r w:rsidR="00B84DBD" w:rsidRPr="003E7610">
        <w:rPr>
          <w:sz w:val="22"/>
          <w:szCs w:val="24"/>
        </w:rPr>
        <w:t>, over widening</w:t>
      </w:r>
      <w:r w:rsidRPr="003E7610">
        <w:rPr>
          <w:sz w:val="22"/>
          <w:szCs w:val="24"/>
        </w:rPr>
        <w:t xml:space="preserve"> of the river channel</w:t>
      </w:r>
      <w:r w:rsidR="00B84DBD" w:rsidRPr="003E7610">
        <w:rPr>
          <w:sz w:val="22"/>
          <w:szCs w:val="24"/>
        </w:rPr>
        <w:t xml:space="preserve">, impounding, lack of fish passage, lack of </w:t>
      </w:r>
      <w:r w:rsidRPr="003E7610">
        <w:rPr>
          <w:sz w:val="22"/>
          <w:szCs w:val="24"/>
        </w:rPr>
        <w:t xml:space="preserve">juvenile </w:t>
      </w:r>
      <w:r w:rsidR="00B84DBD" w:rsidRPr="003E7610">
        <w:rPr>
          <w:sz w:val="22"/>
          <w:szCs w:val="24"/>
        </w:rPr>
        <w:t xml:space="preserve">habitat, </w:t>
      </w:r>
      <w:r w:rsidRPr="003E7610">
        <w:rPr>
          <w:sz w:val="22"/>
          <w:szCs w:val="24"/>
        </w:rPr>
        <w:t xml:space="preserve">land </w:t>
      </w:r>
      <w:r w:rsidR="00B84DBD" w:rsidRPr="003E7610">
        <w:rPr>
          <w:sz w:val="22"/>
          <w:szCs w:val="24"/>
        </w:rPr>
        <w:t xml:space="preserve">flooding, </w:t>
      </w:r>
      <w:r w:rsidRPr="003E7610">
        <w:rPr>
          <w:sz w:val="22"/>
          <w:szCs w:val="24"/>
        </w:rPr>
        <w:t xml:space="preserve">lack of land drainage, run off, deposition, </w:t>
      </w:r>
      <w:r w:rsidR="00B84DBD" w:rsidRPr="003E7610">
        <w:rPr>
          <w:sz w:val="22"/>
          <w:szCs w:val="24"/>
        </w:rPr>
        <w:t>lack of spawning substrate, turbidity.</w:t>
      </w:r>
    </w:p>
    <w:p w:rsidR="00B84DBD" w:rsidRDefault="00B84DBD" w:rsidP="001665D9">
      <w:pPr>
        <w:pStyle w:val="Heading2"/>
      </w:pPr>
      <w:bookmarkStart w:id="110" w:name="_Toc410297896"/>
      <w:bookmarkStart w:id="111" w:name="_Toc412622689"/>
      <w:r>
        <w:t>Objectives</w:t>
      </w:r>
      <w:bookmarkEnd w:id="110"/>
      <w:bookmarkEnd w:id="111"/>
    </w:p>
    <w:p w:rsidR="00B84DBD" w:rsidRPr="003E7610" w:rsidRDefault="00B84DBD" w:rsidP="003701CF">
      <w:pPr>
        <w:ind w:firstLine="720"/>
        <w:jc w:val="both"/>
        <w:rPr>
          <w:sz w:val="22"/>
          <w:szCs w:val="24"/>
        </w:rPr>
      </w:pPr>
      <w:r w:rsidRPr="003E7610">
        <w:rPr>
          <w:sz w:val="22"/>
          <w:szCs w:val="24"/>
        </w:rPr>
        <w:t xml:space="preserve">To improve habitat, fish passage, spawning and recruitment opportunities, native fish stocks and implement Water Framework Directive improvements to achieve Good Ecological Status within the catchment. Also, to decrease any risk of </w:t>
      </w:r>
      <w:r w:rsidR="003701CF" w:rsidRPr="003E7610">
        <w:rPr>
          <w:sz w:val="22"/>
          <w:szCs w:val="24"/>
        </w:rPr>
        <w:t>Wolsey Cottage flooding, improve the ecology and land use of the grounds and create symp</w:t>
      </w:r>
      <w:r w:rsidR="008E3CFB" w:rsidRPr="003E7610">
        <w:rPr>
          <w:sz w:val="22"/>
          <w:szCs w:val="24"/>
        </w:rPr>
        <w:t>athetic use of the pasture land.</w:t>
      </w:r>
    </w:p>
    <w:p w:rsidR="00293BF4" w:rsidRPr="00293BF4" w:rsidRDefault="00293BF4" w:rsidP="000F0AFD">
      <w:pPr>
        <w:pStyle w:val="Heading1"/>
      </w:pPr>
      <w:bookmarkStart w:id="112" w:name="_Toc410297897"/>
      <w:bookmarkStart w:id="113" w:name="_Toc412622690"/>
      <w:bookmarkStart w:id="114" w:name="_Toc427747937"/>
      <w:r>
        <w:t>Long River Observations</w:t>
      </w:r>
      <w:r w:rsidR="001665D9">
        <w:t xml:space="preserve"> (Upstream Limit to Downstream Limit)</w:t>
      </w:r>
      <w:bookmarkEnd w:id="112"/>
      <w:bookmarkEnd w:id="113"/>
      <w:bookmarkEnd w:id="114"/>
      <w:r w:rsidR="001665D9">
        <w:t xml:space="preserve"> </w:t>
      </w:r>
    </w:p>
    <w:p w:rsidR="006B7D9B" w:rsidRDefault="006B7D9B" w:rsidP="000F0AFD">
      <w:pPr>
        <w:pStyle w:val="Heading2"/>
        <w:ind w:firstLine="720"/>
      </w:pPr>
      <w:bookmarkStart w:id="115" w:name="_Toc410297898"/>
      <w:bookmarkStart w:id="116" w:name="_Toc412622691"/>
      <w:r>
        <w:t>Gauging Weir Structure and Weir Pool</w:t>
      </w:r>
      <w:r w:rsidR="00FE6BBA">
        <w:t xml:space="preserve"> to Footbridge</w:t>
      </w:r>
      <w:bookmarkEnd w:id="115"/>
      <w:bookmarkEnd w:id="116"/>
      <w:r w:rsidR="00952D22">
        <w:tab/>
      </w:r>
    </w:p>
    <w:p w:rsidR="00FE6BBA" w:rsidRPr="003E7610" w:rsidRDefault="006D4068" w:rsidP="00FE6BBA">
      <w:pPr>
        <w:ind w:firstLine="720"/>
        <w:jc w:val="both"/>
        <w:rPr>
          <w:sz w:val="22"/>
          <w:szCs w:val="24"/>
        </w:rPr>
      </w:pPr>
      <w:r w:rsidRPr="003E7610">
        <w:rPr>
          <w:sz w:val="22"/>
          <w:szCs w:val="24"/>
        </w:rPr>
        <w:t xml:space="preserve">Gauging station (B) is a crump weir type </w:t>
      </w:r>
      <w:r w:rsidR="00952D22" w:rsidRPr="003E7610">
        <w:rPr>
          <w:sz w:val="22"/>
          <w:szCs w:val="24"/>
        </w:rPr>
        <w:t xml:space="preserve">constructed from concrete, has a head to tail level difference </w:t>
      </w:r>
      <w:r w:rsidR="00A416FD" w:rsidRPr="003E7610">
        <w:rPr>
          <w:sz w:val="22"/>
          <w:szCs w:val="24"/>
        </w:rPr>
        <w:t>of approximately</w:t>
      </w:r>
      <w:r w:rsidR="00952D22" w:rsidRPr="003E7610">
        <w:rPr>
          <w:sz w:val="22"/>
          <w:szCs w:val="24"/>
        </w:rPr>
        <w:t xml:space="preserve"> 0.7 metres</w:t>
      </w:r>
      <w:r w:rsidRPr="003E7610">
        <w:rPr>
          <w:sz w:val="22"/>
          <w:szCs w:val="24"/>
        </w:rPr>
        <w:t xml:space="preserve"> and a length of approximately 10</w:t>
      </w:r>
      <w:r w:rsidR="00952D22" w:rsidRPr="003E7610">
        <w:rPr>
          <w:sz w:val="22"/>
          <w:szCs w:val="24"/>
        </w:rPr>
        <w:t xml:space="preserve"> metres.</w:t>
      </w:r>
      <w:r w:rsidR="00C36AE8" w:rsidRPr="003E7610">
        <w:rPr>
          <w:sz w:val="22"/>
          <w:szCs w:val="24"/>
        </w:rPr>
        <w:t xml:space="preserve"> </w:t>
      </w:r>
      <w:r w:rsidR="006B7D9B" w:rsidRPr="003E7610">
        <w:rPr>
          <w:sz w:val="22"/>
          <w:szCs w:val="24"/>
        </w:rPr>
        <w:t>The gauging weir constricts the flow</w:t>
      </w:r>
      <w:r w:rsidR="00181AC7" w:rsidRPr="003E7610">
        <w:rPr>
          <w:sz w:val="22"/>
          <w:szCs w:val="24"/>
        </w:rPr>
        <w:t xml:space="preserve"> and is impassable to most cyprinid fish species at normal flow levels</w:t>
      </w:r>
      <w:r w:rsidR="006B7D9B" w:rsidRPr="003E7610">
        <w:rPr>
          <w:sz w:val="22"/>
          <w:szCs w:val="24"/>
        </w:rPr>
        <w:t xml:space="preserve">. </w:t>
      </w:r>
      <w:r w:rsidR="00C36AE8" w:rsidRPr="003E7610">
        <w:rPr>
          <w:sz w:val="22"/>
          <w:szCs w:val="24"/>
        </w:rPr>
        <w:t xml:space="preserve">Downstream of gauging station (B), there is a small weir pool, with an old bagwork retaining wall on the right hand bank </w:t>
      </w:r>
      <w:r w:rsidR="006B7D9B" w:rsidRPr="003E7610">
        <w:rPr>
          <w:sz w:val="22"/>
          <w:szCs w:val="24"/>
        </w:rPr>
        <w:t xml:space="preserve">downstream of the weir structure </w:t>
      </w:r>
      <w:r w:rsidR="00C36AE8" w:rsidRPr="003E7610">
        <w:rPr>
          <w:sz w:val="22"/>
          <w:szCs w:val="24"/>
        </w:rPr>
        <w:t xml:space="preserve">for around 10 metres. This bagwork retaining wall has suffered from scour erosion to the rear of it, creating a void between the natural bank edge and the rear of the bagwork wall. </w:t>
      </w:r>
      <w:r w:rsidR="006B7D9B" w:rsidRPr="003E7610">
        <w:rPr>
          <w:sz w:val="22"/>
          <w:szCs w:val="24"/>
        </w:rPr>
        <w:t>In front of this bagwork wall are several fallen woody debris structures, predominantly willow, which have windblown and taken root in the edge of the weir pool</w:t>
      </w:r>
      <w:r w:rsidR="00FE6BBA" w:rsidRPr="003E7610">
        <w:rPr>
          <w:sz w:val="22"/>
          <w:szCs w:val="24"/>
        </w:rPr>
        <w:t>.</w:t>
      </w:r>
    </w:p>
    <w:p w:rsidR="00FE6BBA" w:rsidRPr="003E7610" w:rsidRDefault="00C36AE8" w:rsidP="00FE6BBA">
      <w:pPr>
        <w:ind w:firstLine="720"/>
        <w:jc w:val="both"/>
        <w:rPr>
          <w:sz w:val="22"/>
          <w:szCs w:val="24"/>
        </w:rPr>
      </w:pPr>
      <w:r w:rsidRPr="003E7610">
        <w:rPr>
          <w:sz w:val="22"/>
          <w:szCs w:val="24"/>
        </w:rPr>
        <w:t>The left hand bank is heavily overgrown, but the concrete weir structure extends to around 3m downstream of the tail of the weir sill</w:t>
      </w:r>
      <w:r w:rsidR="00A416FD" w:rsidRPr="003E7610">
        <w:rPr>
          <w:sz w:val="22"/>
          <w:szCs w:val="24"/>
        </w:rPr>
        <w:t xml:space="preserve">. </w:t>
      </w:r>
      <w:r w:rsidR="006B7D9B" w:rsidRPr="003E7610">
        <w:rPr>
          <w:sz w:val="22"/>
          <w:szCs w:val="24"/>
        </w:rPr>
        <w:t>The right hand bank is predominantly bare earth</w:t>
      </w:r>
      <w:r w:rsidR="00F46FE6" w:rsidRPr="003E7610">
        <w:rPr>
          <w:sz w:val="22"/>
          <w:szCs w:val="24"/>
        </w:rPr>
        <w:t xml:space="preserve"> graded down to the wet channel</w:t>
      </w:r>
      <w:r w:rsidR="006B7D9B" w:rsidRPr="003E7610">
        <w:rPr>
          <w:sz w:val="22"/>
          <w:szCs w:val="24"/>
        </w:rPr>
        <w:t xml:space="preserve">, with semi-mature willow and ash trees </w:t>
      </w:r>
      <w:r w:rsidR="00FE6BBA" w:rsidRPr="003E7610">
        <w:rPr>
          <w:sz w:val="22"/>
          <w:szCs w:val="24"/>
        </w:rPr>
        <w:t>over-shading</w:t>
      </w:r>
      <w:r w:rsidR="006B7D9B" w:rsidRPr="003E7610">
        <w:rPr>
          <w:sz w:val="22"/>
          <w:szCs w:val="24"/>
        </w:rPr>
        <w:t xml:space="preserve"> the bank and channel, preventing marginal and in-channel vegetation growth.</w:t>
      </w:r>
      <w:r w:rsidR="00FE6BBA" w:rsidRPr="003E7610">
        <w:rPr>
          <w:sz w:val="22"/>
          <w:szCs w:val="24"/>
        </w:rPr>
        <w:t xml:space="preserve"> At the downstream end of the weir pool is a large gravel riffle across the central 80% of the channel in approximately 0.3 metres of water</w:t>
      </w:r>
      <w:r w:rsidR="0084229F" w:rsidRPr="003E7610">
        <w:rPr>
          <w:sz w:val="22"/>
          <w:szCs w:val="24"/>
        </w:rPr>
        <w:t xml:space="preserve"> at normal flow levels. </w:t>
      </w:r>
      <w:r w:rsidR="00F46FE6" w:rsidRPr="003E7610">
        <w:rPr>
          <w:sz w:val="22"/>
          <w:szCs w:val="24"/>
        </w:rPr>
        <w:t xml:space="preserve">The substrate </w:t>
      </w:r>
      <w:r w:rsidR="0084229F" w:rsidRPr="003E7610">
        <w:rPr>
          <w:sz w:val="22"/>
          <w:szCs w:val="24"/>
        </w:rPr>
        <w:t xml:space="preserve">within the weir pool </w:t>
      </w:r>
      <w:r w:rsidR="00F46FE6" w:rsidRPr="003E7610">
        <w:rPr>
          <w:sz w:val="22"/>
          <w:szCs w:val="24"/>
        </w:rPr>
        <w:t>would appear to be predominantly small to medium sized gravel, whi</w:t>
      </w:r>
      <w:r w:rsidR="0084229F" w:rsidRPr="003E7610">
        <w:rPr>
          <w:sz w:val="22"/>
          <w:szCs w:val="24"/>
        </w:rPr>
        <w:t>ch has been compacted over time.</w:t>
      </w:r>
    </w:p>
    <w:p w:rsidR="00CF41C5" w:rsidRDefault="00CF41C5" w:rsidP="00D8003F">
      <w:pPr>
        <w:jc w:val="center"/>
      </w:pPr>
      <w:r>
        <w:rPr>
          <w:noProof/>
          <w:lang w:eastAsia="en-GB"/>
        </w:rPr>
        <w:drawing>
          <wp:inline distT="0" distB="0" distL="0" distR="0">
            <wp:extent cx="3124200" cy="2343301"/>
            <wp:effectExtent l="57150" t="38100" r="38100" b="18899"/>
            <wp:docPr id="14" name="Picture 0" descr="DSCF9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9003.JPG"/>
                    <pic:cNvPicPr/>
                  </pic:nvPicPr>
                  <pic:blipFill>
                    <a:blip r:embed="rId11" cstate="print"/>
                    <a:stretch>
                      <a:fillRect/>
                    </a:stretch>
                  </pic:blipFill>
                  <pic:spPr>
                    <a:xfrm>
                      <a:off x="0" y="0"/>
                      <a:ext cx="3125775" cy="2344483"/>
                    </a:xfrm>
                    <a:prstGeom prst="rect">
                      <a:avLst/>
                    </a:prstGeom>
                    <a:ln w="38100">
                      <a:solidFill>
                        <a:schemeClr val="accent1"/>
                      </a:solidFill>
                    </a:ln>
                  </pic:spPr>
                </pic:pic>
              </a:graphicData>
            </a:graphic>
          </wp:inline>
        </w:drawing>
      </w:r>
      <w:r>
        <w:rPr>
          <w:noProof/>
          <w:lang w:eastAsia="en-GB"/>
        </w:rPr>
        <w:drawing>
          <wp:inline distT="0" distB="0" distL="0" distR="0">
            <wp:extent cx="3128012" cy="2346159"/>
            <wp:effectExtent l="57150" t="38100" r="34288" b="16041"/>
            <wp:docPr id="15" name="Picture 8" descr="DSCF9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9008.JPG"/>
                    <pic:cNvPicPr/>
                  </pic:nvPicPr>
                  <pic:blipFill>
                    <a:blip r:embed="rId12" cstate="print"/>
                    <a:stretch>
                      <a:fillRect/>
                    </a:stretch>
                  </pic:blipFill>
                  <pic:spPr>
                    <a:xfrm>
                      <a:off x="0" y="0"/>
                      <a:ext cx="3130007" cy="2347655"/>
                    </a:xfrm>
                    <a:prstGeom prst="rect">
                      <a:avLst/>
                    </a:prstGeom>
                    <a:ln w="38100">
                      <a:solidFill>
                        <a:schemeClr val="accent1"/>
                      </a:solidFill>
                    </a:ln>
                  </pic:spPr>
                </pic:pic>
              </a:graphicData>
            </a:graphic>
          </wp:inline>
        </w:drawing>
      </w:r>
    </w:p>
    <w:p w:rsidR="00CF41C5" w:rsidRDefault="00CF41C5" w:rsidP="00CF41C5">
      <w:pPr>
        <w:pStyle w:val="Caption"/>
        <w:jc w:val="center"/>
      </w:pPr>
      <w:bookmarkStart w:id="117" w:name="_Toc427747969"/>
      <w:r>
        <w:t xml:space="preserve">Figure </w:t>
      </w:r>
      <w:fldSimple w:instr=" SEQ Figure \* ARABIC ">
        <w:r w:rsidR="004F1FE2">
          <w:rPr>
            <w:noProof/>
          </w:rPr>
          <w:t>3</w:t>
        </w:r>
      </w:fldSimple>
      <w:r>
        <w:t>: View from Gauging Station (B) downstream to weir pool (</w:t>
      </w:r>
      <w:r>
        <w:rPr>
          <w:i/>
        </w:rPr>
        <w:t>left</w:t>
      </w:r>
      <w:r>
        <w:t>). Weir pool and shallow water gravel riffle at downstream end of weir pool (</w:t>
      </w:r>
      <w:r>
        <w:rPr>
          <w:i/>
        </w:rPr>
        <w:t>right</w:t>
      </w:r>
      <w:r>
        <w:t>).</w:t>
      </w:r>
      <w:bookmarkEnd w:id="117"/>
    </w:p>
    <w:p w:rsidR="006B7D9B" w:rsidRPr="003E7610" w:rsidRDefault="00FE6BBA" w:rsidP="00FE6BBA">
      <w:pPr>
        <w:ind w:firstLine="720"/>
        <w:jc w:val="both"/>
        <w:rPr>
          <w:sz w:val="22"/>
          <w:szCs w:val="24"/>
        </w:rPr>
      </w:pPr>
      <w:r w:rsidRPr="003E7610">
        <w:rPr>
          <w:sz w:val="22"/>
          <w:szCs w:val="24"/>
        </w:rPr>
        <w:t xml:space="preserve">Downstream of this riffle, the channel narrows and deepens, and flow velocities increase as the channel meanders to the right. There is a single span concrete footbridge across the channel, carrying a public footpath. The right hand bank </w:t>
      </w:r>
      <w:r w:rsidR="00F46FE6" w:rsidRPr="003E7610">
        <w:rPr>
          <w:sz w:val="22"/>
          <w:szCs w:val="24"/>
        </w:rPr>
        <w:t xml:space="preserve">steepens away from the wet channel to vertical in places and </w:t>
      </w:r>
      <w:r w:rsidRPr="003E7610">
        <w:rPr>
          <w:sz w:val="22"/>
          <w:szCs w:val="24"/>
        </w:rPr>
        <w:t>is still</w:t>
      </w:r>
      <w:r w:rsidR="00F46FE6" w:rsidRPr="003E7610">
        <w:rPr>
          <w:sz w:val="22"/>
          <w:szCs w:val="24"/>
        </w:rPr>
        <w:t xml:space="preserve"> over-shaded by semi-mature trees, preventing marginal and in-channel vegetation growth.</w:t>
      </w:r>
      <w:r w:rsidR="0021653B" w:rsidRPr="003E7610">
        <w:rPr>
          <w:sz w:val="22"/>
          <w:szCs w:val="24"/>
        </w:rPr>
        <w:t xml:space="preserve"> Some marginal deposition has occurred over time, narrowing the wet channel and creating a small silt berm on </w:t>
      </w:r>
      <w:r w:rsidR="0021653B" w:rsidRPr="003E7610">
        <w:rPr>
          <w:sz w:val="22"/>
          <w:szCs w:val="24"/>
        </w:rPr>
        <w:lastRenderedPageBreak/>
        <w:t xml:space="preserve">the right hand </w:t>
      </w:r>
      <w:r w:rsidR="00285977" w:rsidRPr="003E7610">
        <w:rPr>
          <w:sz w:val="22"/>
          <w:szCs w:val="24"/>
        </w:rPr>
        <w:t xml:space="preserve">river </w:t>
      </w:r>
      <w:r w:rsidR="0021653B" w:rsidRPr="003E7610">
        <w:rPr>
          <w:sz w:val="22"/>
          <w:szCs w:val="24"/>
        </w:rPr>
        <w:t>bank, just above normal flow height.</w:t>
      </w:r>
      <w:r w:rsidR="00285977" w:rsidRPr="003E7610">
        <w:rPr>
          <w:sz w:val="22"/>
          <w:szCs w:val="24"/>
        </w:rPr>
        <w:t xml:space="preserve"> This berm has not colonised </w:t>
      </w:r>
      <w:r w:rsidR="004203D2" w:rsidRPr="003E7610">
        <w:rPr>
          <w:sz w:val="22"/>
          <w:szCs w:val="24"/>
        </w:rPr>
        <w:t xml:space="preserve">with vegetation </w:t>
      </w:r>
      <w:r w:rsidR="00285977" w:rsidRPr="003E7610">
        <w:rPr>
          <w:sz w:val="22"/>
          <w:szCs w:val="24"/>
        </w:rPr>
        <w:t>due to the over-shading effect of the trees. The berm has stabilised over time, but additional stabilisation from rooted vegetation and woody debris structures would be of benefit.</w:t>
      </w:r>
    </w:p>
    <w:p w:rsidR="00CF41C5" w:rsidRDefault="00CF41C5" w:rsidP="00CF41C5">
      <w:pPr>
        <w:keepNext/>
        <w:jc w:val="center"/>
      </w:pPr>
      <w:r>
        <w:rPr>
          <w:noProof/>
          <w:lang w:eastAsia="en-GB"/>
        </w:rPr>
        <w:drawing>
          <wp:inline distT="0" distB="0" distL="0" distR="0">
            <wp:extent cx="3120000" cy="2340000"/>
            <wp:effectExtent l="57150" t="38100" r="42300" b="22200"/>
            <wp:docPr id="16" name="Picture 15" descr="DSCF9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9011.JPG"/>
                    <pic:cNvPicPr/>
                  </pic:nvPicPr>
                  <pic:blipFill>
                    <a:blip r:embed="rId13" cstate="print"/>
                    <a:stretch>
                      <a:fillRect/>
                    </a:stretch>
                  </pic:blipFill>
                  <pic:spPr>
                    <a:xfrm>
                      <a:off x="0" y="0"/>
                      <a:ext cx="3120000" cy="2340000"/>
                    </a:xfrm>
                    <a:prstGeom prst="rect">
                      <a:avLst/>
                    </a:prstGeom>
                    <a:ln w="38100">
                      <a:solidFill>
                        <a:schemeClr val="accent1"/>
                      </a:solidFill>
                    </a:ln>
                  </pic:spPr>
                </pic:pic>
              </a:graphicData>
            </a:graphic>
          </wp:inline>
        </w:drawing>
      </w:r>
    </w:p>
    <w:p w:rsidR="00FB6571" w:rsidRDefault="00CF41C5" w:rsidP="00CF41C5">
      <w:pPr>
        <w:pStyle w:val="Caption"/>
        <w:jc w:val="center"/>
      </w:pPr>
      <w:bookmarkStart w:id="118" w:name="_Toc427747970"/>
      <w:r>
        <w:t xml:space="preserve">Figure </w:t>
      </w:r>
      <w:fldSimple w:instr=" SEQ Figure \* ARABIC ">
        <w:r w:rsidR="004F1FE2">
          <w:rPr>
            <w:noProof/>
          </w:rPr>
          <w:t>4</w:t>
        </w:r>
      </w:fldSimple>
      <w:r>
        <w:t>: View from gravel riffle downstream to footbridge showing bare banks and over-shaded channel.</w:t>
      </w:r>
      <w:bookmarkEnd w:id="118"/>
    </w:p>
    <w:p w:rsidR="0021653B" w:rsidRDefault="0021653B" w:rsidP="000F0AFD">
      <w:pPr>
        <w:pStyle w:val="Heading2"/>
        <w:ind w:firstLine="720"/>
      </w:pPr>
      <w:bookmarkStart w:id="119" w:name="_Toc410297899"/>
      <w:bookmarkStart w:id="120" w:name="_Toc412622692"/>
      <w:r>
        <w:t>Footbridge to Backwater</w:t>
      </w:r>
      <w:bookmarkEnd w:id="119"/>
      <w:bookmarkEnd w:id="120"/>
    </w:p>
    <w:p w:rsidR="0021653B" w:rsidRPr="003E7610" w:rsidRDefault="0021653B" w:rsidP="009C3877">
      <w:pPr>
        <w:jc w:val="both"/>
        <w:rPr>
          <w:szCs w:val="24"/>
        </w:rPr>
      </w:pPr>
      <w:r>
        <w:tab/>
      </w:r>
      <w:r w:rsidR="009C3877" w:rsidRPr="003E7610">
        <w:rPr>
          <w:sz w:val="22"/>
          <w:szCs w:val="24"/>
        </w:rPr>
        <w:t>Downstream of the footbridge on the right hand bank, further semi-mature trees over-shade the channel, although some in-channel vegetation growth is visible, and the bank steepens in places. In other places some deposition of silt has occurred, narrowing the channel and creating small, flatter marginal berms.</w:t>
      </w:r>
      <w:r w:rsidR="00FC25D5" w:rsidRPr="003E7610">
        <w:rPr>
          <w:sz w:val="22"/>
          <w:szCs w:val="24"/>
        </w:rPr>
        <w:t xml:space="preserve"> These berms have not colonised </w:t>
      </w:r>
      <w:r w:rsidR="004203D2" w:rsidRPr="003E7610">
        <w:rPr>
          <w:sz w:val="22"/>
          <w:szCs w:val="24"/>
        </w:rPr>
        <w:t xml:space="preserve">with vegetation </w:t>
      </w:r>
      <w:r w:rsidR="00FC25D5" w:rsidRPr="003E7610">
        <w:rPr>
          <w:sz w:val="22"/>
          <w:szCs w:val="24"/>
        </w:rPr>
        <w:t xml:space="preserve">due to the over-shading effect of the trees. The berms have stabilised over time, but additional stabilisation from rooted vegetation </w:t>
      </w:r>
      <w:r w:rsidR="00214BAA" w:rsidRPr="003E7610">
        <w:rPr>
          <w:sz w:val="22"/>
          <w:szCs w:val="24"/>
        </w:rPr>
        <w:t xml:space="preserve">and woody debris structures </w:t>
      </w:r>
      <w:r w:rsidR="00FC25D5" w:rsidRPr="003E7610">
        <w:rPr>
          <w:sz w:val="22"/>
          <w:szCs w:val="24"/>
        </w:rPr>
        <w:t>would be of benefit.</w:t>
      </w:r>
      <w:r w:rsidR="00214BAA" w:rsidRPr="003E7610">
        <w:rPr>
          <w:sz w:val="22"/>
          <w:szCs w:val="24"/>
        </w:rPr>
        <w:t xml:space="preserve"> Behind the berms, the bank is still steep and bare earth due to historic dredging and artificial river profiling, and flow velocities decrease from the footbridge downstream. The river channel is also over-wide and mostly trapezoidal with little or no in-channel morphology.</w:t>
      </w:r>
    </w:p>
    <w:p w:rsidR="00025E55" w:rsidRDefault="00D8003F" w:rsidP="00025E55">
      <w:pPr>
        <w:keepNext/>
        <w:jc w:val="center"/>
      </w:pPr>
      <w:r>
        <w:rPr>
          <w:noProof/>
          <w:lang w:eastAsia="en-GB"/>
        </w:rPr>
        <w:drawing>
          <wp:inline distT="0" distB="0" distL="0" distR="0">
            <wp:extent cx="3120000" cy="2340000"/>
            <wp:effectExtent l="57150" t="38100" r="42300" b="22200"/>
            <wp:docPr id="17" name="Picture 16" descr="DSCF9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9013.JPG"/>
                    <pic:cNvPicPr/>
                  </pic:nvPicPr>
                  <pic:blipFill>
                    <a:blip r:embed="rId14" cstate="print"/>
                    <a:stretch>
                      <a:fillRect/>
                    </a:stretch>
                  </pic:blipFill>
                  <pic:spPr>
                    <a:xfrm>
                      <a:off x="0" y="0"/>
                      <a:ext cx="3120000" cy="2340000"/>
                    </a:xfrm>
                    <a:prstGeom prst="rect">
                      <a:avLst/>
                    </a:prstGeom>
                    <a:ln w="38100">
                      <a:solidFill>
                        <a:schemeClr val="accent1"/>
                      </a:solidFill>
                    </a:ln>
                  </pic:spPr>
                </pic:pic>
              </a:graphicData>
            </a:graphic>
          </wp:inline>
        </w:drawing>
      </w:r>
      <w:r w:rsidR="00025E55">
        <w:rPr>
          <w:noProof/>
          <w:lang w:eastAsia="en-GB"/>
        </w:rPr>
        <w:drawing>
          <wp:inline distT="0" distB="0" distL="0" distR="0">
            <wp:extent cx="3121790" cy="2340000"/>
            <wp:effectExtent l="57150" t="38100" r="40510" b="22200"/>
            <wp:docPr id="19" name="Picture 17" descr="DSCF9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9014.JPG"/>
                    <pic:cNvPicPr/>
                  </pic:nvPicPr>
                  <pic:blipFill>
                    <a:blip r:embed="rId15" cstate="print"/>
                    <a:stretch>
                      <a:fillRect/>
                    </a:stretch>
                  </pic:blipFill>
                  <pic:spPr>
                    <a:xfrm>
                      <a:off x="0" y="0"/>
                      <a:ext cx="3121790" cy="2340000"/>
                    </a:xfrm>
                    <a:prstGeom prst="rect">
                      <a:avLst/>
                    </a:prstGeom>
                    <a:ln w="38100">
                      <a:solidFill>
                        <a:schemeClr val="accent1"/>
                      </a:solidFill>
                    </a:ln>
                  </pic:spPr>
                </pic:pic>
              </a:graphicData>
            </a:graphic>
          </wp:inline>
        </w:drawing>
      </w:r>
    </w:p>
    <w:p w:rsidR="00D8003F" w:rsidRDefault="00025E55" w:rsidP="00025E55">
      <w:pPr>
        <w:pStyle w:val="Caption"/>
        <w:jc w:val="center"/>
      </w:pPr>
      <w:bookmarkStart w:id="121" w:name="_Toc427747971"/>
      <w:r>
        <w:t xml:space="preserve">Figure </w:t>
      </w:r>
      <w:fldSimple w:instr=" SEQ Figure \* ARABIC ">
        <w:r w:rsidR="004F1FE2">
          <w:rPr>
            <w:noProof/>
          </w:rPr>
          <w:t>5</w:t>
        </w:r>
      </w:fldSimple>
      <w:r>
        <w:t>: View from footbridge downstream showing over-shaded channel (</w:t>
      </w:r>
      <w:r>
        <w:rPr>
          <w:i/>
        </w:rPr>
        <w:t>left</w:t>
      </w:r>
      <w:r>
        <w:t xml:space="preserve">). </w:t>
      </w:r>
      <w:proofErr w:type="gramStart"/>
      <w:r>
        <w:t xml:space="preserve">View upstream showing un-vegetated marginal berm </w:t>
      </w:r>
      <w:r w:rsidR="00C8534C">
        <w:t xml:space="preserve">on right hand river bank </w:t>
      </w:r>
      <w:r>
        <w:t>(</w:t>
      </w:r>
      <w:r>
        <w:rPr>
          <w:i/>
        </w:rPr>
        <w:t>right</w:t>
      </w:r>
      <w:r>
        <w:t>).</w:t>
      </w:r>
      <w:bookmarkEnd w:id="121"/>
      <w:proofErr w:type="gramEnd"/>
    </w:p>
    <w:p w:rsidR="00C55392" w:rsidRPr="003E7610" w:rsidRDefault="00C55392" w:rsidP="00C55392">
      <w:pPr>
        <w:ind w:firstLine="720"/>
        <w:jc w:val="both"/>
        <w:rPr>
          <w:sz w:val="22"/>
          <w:szCs w:val="24"/>
        </w:rPr>
      </w:pPr>
      <w:r w:rsidRPr="003E7610">
        <w:rPr>
          <w:sz w:val="22"/>
          <w:szCs w:val="24"/>
        </w:rPr>
        <w:t xml:space="preserve">Shortly downstream of the marginal berm and semi-mature trees, the pastureland begins with a scrub margin consisting mainly of nettles and brambles. The banks are vertical in most places and end approximately 0.5 metres above the normal water levels. There is a lack of in-channel and marginal vegetation, although another marginal berm on the left hand river bank has developed through deposition on the inside of a left hand meander. </w:t>
      </w:r>
      <w:r w:rsidR="004203D2" w:rsidRPr="003E7610">
        <w:rPr>
          <w:sz w:val="22"/>
          <w:szCs w:val="24"/>
        </w:rPr>
        <w:t xml:space="preserve">This berm has started to colonise with grass and nettles as there is little over-shading. </w:t>
      </w:r>
      <w:r w:rsidRPr="003E7610">
        <w:rPr>
          <w:sz w:val="22"/>
          <w:szCs w:val="24"/>
        </w:rPr>
        <w:t xml:space="preserve">The river channel is trapezoidal in nature, although some channel </w:t>
      </w:r>
      <w:r w:rsidRPr="003E7610">
        <w:rPr>
          <w:sz w:val="22"/>
          <w:szCs w:val="24"/>
        </w:rPr>
        <w:lastRenderedPageBreak/>
        <w:t>morphology is present with a left and right hand meander</w:t>
      </w:r>
      <w:r w:rsidR="00214BAA" w:rsidRPr="003E7610">
        <w:rPr>
          <w:sz w:val="22"/>
          <w:szCs w:val="24"/>
        </w:rPr>
        <w:t xml:space="preserve"> where the river has attempted to narrow itself through deposition,</w:t>
      </w:r>
      <w:r w:rsidRPr="003E7610">
        <w:rPr>
          <w:sz w:val="22"/>
          <w:szCs w:val="24"/>
        </w:rPr>
        <w:t xml:space="preserve"> before a large backwater on the left hand river bank.</w:t>
      </w:r>
    </w:p>
    <w:p w:rsidR="00214BAA" w:rsidRDefault="00214BAA" w:rsidP="001F2EA4">
      <w:pPr>
        <w:keepNext/>
        <w:jc w:val="center"/>
      </w:pPr>
      <w:r>
        <w:rPr>
          <w:noProof/>
          <w:lang w:eastAsia="en-GB"/>
        </w:rPr>
        <w:drawing>
          <wp:inline distT="0" distB="0" distL="0" distR="0">
            <wp:extent cx="3145803" cy="2358000"/>
            <wp:effectExtent l="57150" t="38100" r="35547" b="23250"/>
            <wp:docPr id="21" name="Picture 20" descr="DSCF9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9015.JPG"/>
                    <pic:cNvPicPr/>
                  </pic:nvPicPr>
                  <pic:blipFill>
                    <a:blip r:embed="rId16" cstate="print"/>
                    <a:stretch>
                      <a:fillRect/>
                    </a:stretch>
                  </pic:blipFill>
                  <pic:spPr>
                    <a:xfrm>
                      <a:off x="0" y="0"/>
                      <a:ext cx="3145803" cy="2358000"/>
                    </a:xfrm>
                    <a:prstGeom prst="rect">
                      <a:avLst/>
                    </a:prstGeom>
                    <a:ln w="38100">
                      <a:solidFill>
                        <a:schemeClr val="accent1"/>
                      </a:solidFill>
                    </a:ln>
                  </pic:spPr>
                </pic:pic>
              </a:graphicData>
            </a:graphic>
          </wp:inline>
        </w:drawing>
      </w:r>
      <w:r>
        <w:rPr>
          <w:noProof/>
          <w:lang w:eastAsia="en-GB"/>
        </w:rPr>
        <w:drawing>
          <wp:inline distT="0" distB="0" distL="0" distR="0">
            <wp:extent cx="3121790" cy="2340000"/>
            <wp:effectExtent l="57150" t="38100" r="40510" b="22200"/>
            <wp:docPr id="23" name="Picture 21" descr="DSCF9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9017.JPG"/>
                    <pic:cNvPicPr/>
                  </pic:nvPicPr>
                  <pic:blipFill>
                    <a:blip r:embed="rId17" cstate="print"/>
                    <a:stretch>
                      <a:fillRect/>
                    </a:stretch>
                  </pic:blipFill>
                  <pic:spPr>
                    <a:xfrm>
                      <a:off x="0" y="0"/>
                      <a:ext cx="3121790" cy="2340000"/>
                    </a:xfrm>
                    <a:prstGeom prst="rect">
                      <a:avLst/>
                    </a:prstGeom>
                    <a:ln w="38100">
                      <a:solidFill>
                        <a:schemeClr val="accent1"/>
                      </a:solidFill>
                    </a:ln>
                  </pic:spPr>
                </pic:pic>
              </a:graphicData>
            </a:graphic>
          </wp:inline>
        </w:drawing>
      </w:r>
    </w:p>
    <w:p w:rsidR="00214BAA" w:rsidRDefault="00214BAA" w:rsidP="00214BAA">
      <w:pPr>
        <w:pStyle w:val="Caption"/>
        <w:jc w:val="center"/>
      </w:pPr>
      <w:bookmarkStart w:id="122" w:name="_Toc427747972"/>
      <w:r>
        <w:t xml:space="preserve">Figure </w:t>
      </w:r>
      <w:fldSimple w:instr=" SEQ Figure \* ARABIC ">
        <w:r w:rsidR="004F1FE2">
          <w:rPr>
            <w:noProof/>
          </w:rPr>
          <w:t>6</w:t>
        </w:r>
      </w:fldSimple>
      <w:r>
        <w:t>: View of channel downstream of footbridge towards berm on left hand river bank (</w:t>
      </w:r>
      <w:r>
        <w:rPr>
          <w:i/>
        </w:rPr>
        <w:t>left</w:t>
      </w:r>
      <w:r>
        <w:t>). View of berm on left hand river bank, trapezoidal channel and steep banks (</w:t>
      </w:r>
      <w:r>
        <w:rPr>
          <w:i/>
        </w:rPr>
        <w:t>right</w:t>
      </w:r>
      <w:r>
        <w:t>).</w:t>
      </w:r>
      <w:bookmarkEnd w:id="122"/>
    </w:p>
    <w:p w:rsidR="00214BAA" w:rsidRPr="003E7610" w:rsidRDefault="00285977" w:rsidP="00214BAA">
      <w:pPr>
        <w:jc w:val="both"/>
        <w:rPr>
          <w:sz w:val="22"/>
          <w:szCs w:val="24"/>
        </w:rPr>
      </w:pPr>
      <w:r w:rsidRPr="003E7610">
        <w:rPr>
          <w:sz w:val="22"/>
        </w:rPr>
        <w:tab/>
      </w:r>
      <w:r w:rsidRPr="003E7610">
        <w:rPr>
          <w:sz w:val="22"/>
          <w:szCs w:val="24"/>
        </w:rPr>
        <w:t xml:space="preserve">Downstream of the berm on the left hand river bank, the river channel meanders to the right before straightening out again. The channel is again </w:t>
      </w:r>
      <w:r w:rsidR="001F2EA4" w:rsidRPr="003E7610">
        <w:rPr>
          <w:sz w:val="22"/>
          <w:szCs w:val="24"/>
        </w:rPr>
        <w:t xml:space="preserve">vertical banked, </w:t>
      </w:r>
      <w:r w:rsidRPr="003E7610">
        <w:rPr>
          <w:sz w:val="22"/>
          <w:szCs w:val="24"/>
        </w:rPr>
        <w:t>over-wide and trapezoidal, with a silt substrate. I</w:t>
      </w:r>
      <w:r w:rsidR="001F2EA4" w:rsidRPr="003E7610">
        <w:rPr>
          <w:sz w:val="22"/>
          <w:szCs w:val="24"/>
        </w:rPr>
        <w:t>n-channel emergent vegetation</w:t>
      </w:r>
      <w:r w:rsidR="00274E2B" w:rsidRPr="003E7610">
        <w:rPr>
          <w:sz w:val="22"/>
          <w:szCs w:val="24"/>
        </w:rPr>
        <w:t xml:space="preserve"> (Club Rush - </w:t>
      </w:r>
      <w:proofErr w:type="spellStart"/>
      <w:r w:rsidR="00274E2B" w:rsidRPr="003E7610">
        <w:rPr>
          <w:i/>
          <w:sz w:val="22"/>
          <w:szCs w:val="24"/>
        </w:rPr>
        <w:t>Schoenoplectus</w:t>
      </w:r>
      <w:proofErr w:type="spellEnd"/>
      <w:r w:rsidR="00274E2B" w:rsidRPr="003E7610">
        <w:rPr>
          <w:i/>
          <w:sz w:val="22"/>
          <w:szCs w:val="24"/>
        </w:rPr>
        <w:t xml:space="preserve"> </w:t>
      </w:r>
      <w:proofErr w:type="spellStart"/>
      <w:r w:rsidR="00274E2B" w:rsidRPr="003E7610">
        <w:rPr>
          <w:i/>
          <w:sz w:val="22"/>
          <w:szCs w:val="24"/>
        </w:rPr>
        <w:t>lacustris</w:t>
      </w:r>
      <w:proofErr w:type="spellEnd"/>
      <w:r w:rsidR="00274E2B" w:rsidRPr="003E7610">
        <w:rPr>
          <w:sz w:val="22"/>
          <w:szCs w:val="24"/>
        </w:rPr>
        <w:t>)</w:t>
      </w:r>
      <w:r w:rsidR="001F2EA4" w:rsidRPr="003E7610">
        <w:rPr>
          <w:sz w:val="22"/>
          <w:szCs w:val="24"/>
        </w:rPr>
        <w:t xml:space="preserve"> is present across the channel, providing habitat, but also reducing flow velocities and causing deposition. </w:t>
      </w:r>
      <w:r w:rsidR="008E3CFB" w:rsidRPr="003E7610">
        <w:rPr>
          <w:sz w:val="22"/>
          <w:szCs w:val="24"/>
        </w:rPr>
        <w:t>This species is indicative of low velocity flows</w:t>
      </w:r>
      <w:r w:rsidR="00274E2B" w:rsidRPr="003E7610">
        <w:rPr>
          <w:sz w:val="22"/>
          <w:szCs w:val="24"/>
        </w:rPr>
        <w:t xml:space="preserve">, as it fails to grow and spread in faster moving water. </w:t>
      </w:r>
      <w:r w:rsidR="001F2EA4" w:rsidRPr="003E7610">
        <w:rPr>
          <w:sz w:val="22"/>
          <w:szCs w:val="24"/>
        </w:rPr>
        <w:t>There is little or no marginal vegetation due to the vertical banks. Evidence of crayfish burrowin</w:t>
      </w:r>
      <w:r w:rsidR="00994A17" w:rsidRPr="003E7610">
        <w:rPr>
          <w:sz w:val="22"/>
          <w:szCs w:val="24"/>
        </w:rPr>
        <w:t>g is visible on the left hand ri</w:t>
      </w:r>
      <w:r w:rsidR="001F2EA4" w:rsidRPr="003E7610">
        <w:rPr>
          <w:sz w:val="22"/>
          <w:szCs w:val="24"/>
        </w:rPr>
        <w:t>ver bank. The bankside vegetation is again predominately nettles and brambles, with one or two semi-mature willow trees which require managing. On the lef</w:t>
      </w:r>
      <w:r w:rsidR="00782BEB" w:rsidRPr="003E7610">
        <w:rPr>
          <w:sz w:val="22"/>
          <w:szCs w:val="24"/>
        </w:rPr>
        <w:t>t</w:t>
      </w:r>
      <w:r w:rsidR="001F2EA4" w:rsidRPr="003E7610">
        <w:rPr>
          <w:sz w:val="22"/>
          <w:szCs w:val="24"/>
        </w:rPr>
        <w:t xml:space="preserve"> hand river bank is a large backwater (</w:t>
      </w:r>
      <w:r w:rsidR="001F2EA4" w:rsidRPr="003E7610">
        <w:rPr>
          <w:i/>
          <w:sz w:val="22"/>
          <w:szCs w:val="24"/>
        </w:rPr>
        <w:t>See Figure One</w:t>
      </w:r>
      <w:r w:rsidR="001F2EA4" w:rsidRPr="003E7610">
        <w:rPr>
          <w:sz w:val="22"/>
          <w:szCs w:val="24"/>
        </w:rPr>
        <w:t xml:space="preserve"> and </w:t>
      </w:r>
      <w:r w:rsidR="00782BEB" w:rsidRPr="003E7610">
        <w:rPr>
          <w:i/>
          <w:sz w:val="22"/>
          <w:szCs w:val="24"/>
        </w:rPr>
        <w:t>Figure Seven</w:t>
      </w:r>
      <w:r w:rsidR="00782BEB" w:rsidRPr="003E7610">
        <w:rPr>
          <w:sz w:val="22"/>
          <w:szCs w:val="24"/>
        </w:rPr>
        <w:t xml:space="preserve">), with a small entrance off the main river channel. The entrance to this backwater has silted up and semi-vegetated over time, preventing fish </w:t>
      </w:r>
      <w:r w:rsidR="008E3CFB" w:rsidRPr="003E7610">
        <w:rPr>
          <w:sz w:val="22"/>
          <w:szCs w:val="24"/>
        </w:rPr>
        <w:t>access</w:t>
      </w:r>
      <w:r w:rsidR="00782BEB" w:rsidRPr="003E7610">
        <w:rPr>
          <w:sz w:val="22"/>
          <w:szCs w:val="24"/>
        </w:rPr>
        <w:t xml:space="preserve"> to rest out of the main channel in times of high flows. </w:t>
      </w:r>
      <w:r w:rsidR="004203D2" w:rsidRPr="003E7610">
        <w:rPr>
          <w:sz w:val="22"/>
          <w:szCs w:val="24"/>
        </w:rPr>
        <w:t xml:space="preserve">The land on which this backwater is situated is not </w:t>
      </w:r>
      <w:r w:rsidR="006A26A1" w:rsidRPr="003E7610">
        <w:rPr>
          <w:sz w:val="22"/>
          <w:szCs w:val="24"/>
        </w:rPr>
        <w:t xml:space="preserve">currently </w:t>
      </w:r>
      <w:r w:rsidR="004203D2" w:rsidRPr="003E7610">
        <w:rPr>
          <w:sz w:val="22"/>
          <w:szCs w:val="24"/>
        </w:rPr>
        <w:t>under the ownership of Wolsey Cottage.</w:t>
      </w:r>
    </w:p>
    <w:p w:rsidR="00782BEB" w:rsidRDefault="001F2EA4" w:rsidP="00782BEB">
      <w:pPr>
        <w:keepNext/>
        <w:jc w:val="center"/>
      </w:pPr>
      <w:r>
        <w:rPr>
          <w:noProof/>
          <w:lang w:eastAsia="en-GB"/>
        </w:rPr>
        <w:lastRenderedPageBreak/>
        <w:drawing>
          <wp:inline distT="0" distB="0" distL="0" distR="0">
            <wp:extent cx="3121790" cy="2340000"/>
            <wp:effectExtent l="57150" t="38100" r="40510" b="22200"/>
            <wp:docPr id="24" name="Picture 23" descr="DSCF9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9021.JPG"/>
                    <pic:cNvPicPr/>
                  </pic:nvPicPr>
                  <pic:blipFill>
                    <a:blip r:embed="rId18" cstate="print"/>
                    <a:stretch>
                      <a:fillRect/>
                    </a:stretch>
                  </pic:blipFill>
                  <pic:spPr>
                    <a:xfrm>
                      <a:off x="0" y="0"/>
                      <a:ext cx="3121790" cy="2340000"/>
                    </a:xfrm>
                    <a:prstGeom prst="rect">
                      <a:avLst/>
                    </a:prstGeom>
                    <a:ln w="38100">
                      <a:solidFill>
                        <a:schemeClr val="accent1"/>
                      </a:solidFill>
                    </a:ln>
                  </pic:spPr>
                </pic:pic>
              </a:graphicData>
            </a:graphic>
          </wp:inline>
        </w:drawing>
      </w:r>
      <w:r w:rsidR="00782BEB">
        <w:rPr>
          <w:noProof/>
          <w:lang w:eastAsia="en-GB"/>
        </w:rPr>
        <w:drawing>
          <wp:inline distT="0" distB="0" distL="0" distR="0">
            <wp:extent cx="3119801" cy="2340000"/>
            <wp:effectExtent l="57150" t="38100" r="42499" b="22200"/>
            <wp:docPr id="26" name="Picture 24" descr="DSCF9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9022.JPG"/>
                    <pic:cNvPicPr/>
                  </pic:nvPicPr>
                  <pic:blipFill>
                    <a:blip r:embed="rId19" cstate="print"/>
                    <a:stretch>
                      <a:fillRect/>
                    </a:stretch>
                  </pic:blipFill>
                  <pic:spPr>
                    <a:xfrm>
                      <a:off x="0" y="0"/>
                      <a:ext cx="3119801" cy="2340000"/>
                    </a:xfrm>
                    <a:prstGeom prst="rect">
                      <a:avLst/>
                    </a:prstGeom>
                    <a:ln w="38100">
                      <a:solidFill>
                        <a:schemeClr val="accent1"/>
                      </a:solidFill>
                    </a:ln>
                  </pic:spPr>
                </pic:pic>
              </a:graphicData>
            </a:graphic>
          </wp:inline>
        </w:drawing>
      </w:r>
    </w:p>
    <w:p w:rsidR="001F2EA4" w:rsidRPr="00C55392" w:rsidRDefault="00782BEB" w:rsidP="00782BEB">
      <w:pPr>
        <w:pStyle w:val="Caption"/>
        <w:jc w:val="center"/>
      </w:pPr>
      <w:bookmarkStart w:id="123" w:name="_Toc427747973"/>
      <w:r>
        <w:t xml:space="preserve">Figure </w:t>
      </w:r>
      <w:fldSimple w:instr=" SEQ Figure \* ARABIC ">
        <w:r w:rsidR="004F1FE2">
          <w:rPr>
            <w:noProof/>
          </w:rPr>
          <w:t>7</w:t>
        </w:r>
      </w:fldSimple>
      <w:r>
        <w:t>: Over wide river channel just before backwater, showing in-channel emergent vegetation and vertical banks (</w:t>
      </w:r>
      <w:r>
        <w:rPr>
          <w:i/>
        </w:rPr>
        <w:t>left</w:t>
      </w:r>
      <w:r>
        <w:t xml:space="preserve">). </w:t>
      </w:r>
      <w:r w:rsidR="00D544BB">
        <w:t>Entrance</w:t>
      </w:r>
      <w:r>
        <w:t xml:space="preserve"> to backwater on left hand river bank, showing silted up </w:t>
      </w:r>
      <w:r w:rsidR="00C8534C">
        <w:t>entrance</w:t>
      </w:r>
      <w:r>
        <w:t xml:space="preserve"> and backwater beyond (</w:t>
      </w:r>
      <w:r>
        <w:rPr>
          <w:i/>
        </w:rPr>
        <w:t>right</w:t>
      </w:r>
      <w:r>
        <w:t>).</w:t>
      </w:r>
      <w:bookmarkEnd w:id="123"/>
    </w:p>
    <w:p w:rsidR="00293BF4" w:rsidRDefault="00293BF4" w:rsidP="000F0AFD">
      <w:pPr>
        <w:pStyle w:val="Heading2"/>
        <w:ind w:firstLine="720"/>
      </w:pPr>
      <w:bookmarkStart w:id="124" w:name="_Toc410297900"/>
      <w:bookmarkStart w:id="125" w:name="_Toc412622693"/>
      <w:r>
        <w:t>Backwater to Island</w:t>
      </w:r>
      <w:bookmarkEnd w:id="124"/>
      <w:bookmarkEnd w:id="125"/>
    </w:p>
    <w:p w:rsidR="00293BF4" w:rsidRPr="0097462C" w:rsidRDefault="004203D2" w:rsidP="00994A17">
      <w:pPr>
        <w:jc w:val="both"/>
        <w:rPr>
          <w:sz w:val="22"/>
        </w:rPr>
      </w:pPr>
      <w:r>
        <w:tab/>
      </w:r>
      <w:r w:rsidR="00994A17" w:rsidRPr="0097462C">
        <w:rPr>
          <w:sz w:val="22"/>
        </w:rPr>
        <w:t>Immediately downstream of the backwater, on the left hand river bank, another marginal berm has started to develop through deposition. This has narrowed the river channel and created an increase in flow velocities along the right hand river bank. There is little or no marginal vegetation due to the vertical banks again. The bankside vegetation is again predominately nettles and brambles, with one or two semi-mature willow trees which require managing. Downstream of this berm, the channel is again vertical banked, over-wide and trapezoidal, with a silt substrate and low flow velocities, and becomes over-shaded again by semi-mature tree cover, predominantly willow. At this point the channel used to split and flow around a small island, however the second channel (around what would have been the left hand side of the island) has silted up over time, and the river only uses this channel in high flows. The island forms part of the grounds of Wolsey Cottage but is inaccessible except from the left hand river bank or by boat</w:t>
      </w:r>
      <w:r w:rsidR="00F16AE4" w:rsidRPr="0097462C">
        <w:rPr>
          <w:sz w:val="22"/>
        </w:rPr>
        <w:t>. This island is not shown on modern maps but the exit of the old left hand channel around the back of the island can be seen</w:t>
      </w:r>
      <w:r w:rsidR="00994A17" w:rsidRPr="0097462C">
        <w:rPr>
          <w:sz w:val="22"/>
        </w:rPr>
        <w:t>.</w:t>
      </w:r>
      <w:r w:rsidR="00092C82" w:rsidRPr="0097462C">
        <w:rPr>
          <w:sz w:val="22"/>
        </w:rPr>
        <w:t xml:space="preserve"> Marginal depos</w:t>
      </w:r>
      <w:r w:rsidR="00BA7C6D" w:rsidRPr="0097462C">
        <w:rPr>
          <w:sz w:val="22"/>
        </w:rPr>
        <w:t>ition close to the right hand ri</w:t>
      </w:r>
      <w:r w:rsidR="00092C82" w:rsidRPr="0097462C">
        <w:rPr>
          <w:sz w:val="22"/>
        </w:rPr>
        <w:t xml:space="preserve">ver bank has provided a silt berm just below the normal water level, which has started to colonise with marginal vegetation. </w:t>
      </w:r>
      <w:r w:rsidR="00FC6D8A" w:rsidRPr="0097462C">
        <w:rPr>
          <w:sz w:val="22"/>
        </w:rPr>
        <w:t xml:space="preserve">Downstream of this berm, the channel is again vertical banked, over-wide and trapezoidal, with a silt substrate and low flow velocities, and becomes heavily over-shaded again by semi-mature and mature tree cover, predominantly willow. </w:t>
      </w:r>
      <w:r w:rsidR="00092C82" w:rsidRPr="0097462C">
        <w:rPr>
          <w:sz w:val="22"/>
        </w:rPr>
        <w:t>Several trees have become windblown and dropped into the river at this point as woody debris structures, providing habitat and cover, and watercress has started to colonise one or two of the structures.</w:t>
      </w:r>
    </w:p>
    <w:p w:rsidR="00092C82" w:rsidRDefault="00092C82" w:rsidP="00092C82">
      <w:pPr>
        <w:keepNext/>
        <w:jc w:val="center"/>
      </w:pPr>
      <w:r>
        <w:rPr>
          <w:noProof/>
          <w:lang w:eastAsia="en-GB"/>
        </w:rPr>
        <w:drawing>
          <wp:inline distT="0" distB="0" distL="0" distR="0">
            <wp:extent cx="3121790" cy="2340000"/>
            <wp:effectExtent l="57150" t="38100" r="40510" b="22200"/>
            <wp:docPr id="1" name="Picture 0" descr="DSCF9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9023.JPG"/>
                    <pic:cNvPicPr/>
                  </pic:nvPicPr>
                  <pic:blipFill>
                    <a:blip r:embed="rId20" cstate="print"/>
                    <a:stretch>
                      <a:fillRect/>
                    </a:stretch>
                  </pic:blipFill>
                  <pic:spPr>
                    <a:xfrm>
                      <a:off x="0" y="0"/>
                      <a:ext cx="3121790" cy="2340000"/>
                    </a:xfrm>
                    <a:prstGeom prst="rect">
                      <a:avLst/>
                    </a:prstGeom>
                    <a:ln w="38100">
                      <a:solidFill>
                        <a:schemeClr val="accent1"/>
                      </a:solidFill>
                    </a:ln>
                  </pic:spPr>
                </pic:pic>
              </a:graphicData>
            </a:graphic>
          </wp:inline>
        </w:drawing>
      </w:r>
      <w:r>
        <w:rPr>
          <w:noProof/>
          <w:lang w:eastAsia="en-GB"/>
        </w:rPr>
        <w:drawing>
          <wp:inline distT="0" distB="0" distL="0" distR="0">
            <wp:extent cx="3121790" cy="2340000"/>
            <wp:effectExtent l="57150" t="38100" r="40510" b="22200"/>
            <wp:docPr id="11" name="Picture 8" descr="DSCF9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9027.JPG"/>
                    <pic:cNvPicPr/>
                  </pic:nvPicPr>
                  <pic:blipFill>
                    <a:blip r:embed="rId21" cstate="print"/>
                    <a:stretch>
                      <a:fillRect/>
                    </a:stretch>
                  </pic:blipFill>
                  <pic:spPr>
                    <a:xfrm>
                      <a:off x="0" y="0"/>
                      <a:ext cx="3121790" cy="2340000"/>
                    </a:xfrm>
                    <a:prstGeom prst="rect">
                      <a:avLst/>
                    </a:prstGeom>
                    <a:ln w="38100">
                      <a:solidFill>
                        <a:schemeClr val="accent1"/>
                      </a:solidFill>
                    </a:ln>
                  </pic:spPr>
                </pic:pic>
              </a:graphicData>
            </a:graphic>
          </wp:inline>
        </w:drawing>
      </w:r>
    </w:p>
    <w:p w:rsidR="00092C82" w:rsidRDefault="00092C82" w:rsidP="00092C82">
      <w:pPr>
        <w:pStyle w:val="Caption"/>
        <w:jc w:val="center"/>
      </w:pPr>
      <w:bookmarkStart w:id="126" w:name="_Toc427747974"/>
      <w:r>
        <w:t xml:space="preserve">Figure </w:t>
      </w:r>
      <w:fldSimple w:instr=" SEQ Figure \* ARABIC ">
        <w:r w:rsidR="004F1FE2">
          <w:rPr>
            <w:noProof/>
          </w:rPr>
          <w:t>8</w:t>
        </w:r>
      </w:fldSimple>
      <w:r>
        <w:t>: Marginal berm with vegetation which has developed on left hand bank, downstream of backwater entrance (</w:t>
      </w:r>
      <w:r>
        <w:rPr>
          <w:i/>
        </w:rPr>
        <w:t>left</w:t>
      </w:r>
      <w:r>
        <w:t>). Woody debris structures, marginal deposition and vegetation next to right hand bank, and main river channel around old island</w:t>
      </w:r>
      <w:r>
        <w:rPr>
          <w:noProof/>
        </w:rPr>
        <w:t xml:space="preserve"> (</w:t>
      </w:r>
      <w:r>
        <w:rPr>
          <w:i/>
          <w:noProof/>
        </w:rPr>
        <w:t>right</w:t>
      </w:r>
      <w:r>
        <w:rPr>
          <w:noProof/>
        </w:rPr>
        <w:t>).</w:t>
      </w:r>
      <w:bookmarkEnd w:id="126"/>
    </w:p>
    <w:p w:rsidR="00293BF4" w:rsidRDefault="00293BF4" w:rsidP="000F0AFD">
      <w:pPr>
        <w:pStyle w:val="Heading2"/>
        <w:ind w:firstLine="720"/>
      </w:pPr>
      <w:bookmarkStart w:id="127" w:name="_Toc410297901"/>
      <w:bookmarkStart w:id="128" w:name="_Toc412622694"/>
      <w:r>
        <w:lastRenderedPageBreak/>
        <w:t>Island to Church Road Bridge</w:t>
      </w:r>
      <w:bookmarkEnd w:id="127"/>
      <w:bookmarkEnd w:id="128"/>
    </w:p>
    <w:p w:rsidR="00F16AE4" w:rsidRDefault="00F16AE4" w:rsidP="00F16AE4">
      <w:pPr>
        <w:jc w:val="both"/>
      </w:pPr>
      <w:r>
        <w:tab/>
      </w:r>
      <w:r w:rsidRPr="0097462C">
        <w:rPr>
          <w:sz w:val="22"/>
        </w:rPr>
        <w:t xml:space="preserve">From the downstream tip of the old island, the exit of the old channel can be seen, and the main river channel is heavily over-shaded again by semi-mature and mature tree cover, predominantly willow. These trees require managing to prolong their life span. Several trees have become windblown and dropped into the river at this point as woody debris structures, providing habitat and cover, and watercress has started to colonise one or two of the structures. One structure has formed a partial barrier across the channel, and is causing some erosion of the right hand bank, due to the channel </w:t>
      </w:r>
      <w:r w:rsidR="00A007BE" w:rsidRPr="0097462C">
        <w:rPr>
          <w:sz w:val="22"/>
        </w:rPr>
        <w:t>having little or no marginal vegetation due to the vertical banks again. The bankside vegetation is again predominately nettles and brambles, with one or two semi-mature willow trees which require managing. The channel is again vertical banked, over-wide and trapezoidal, with a silt substrate and low flow velocities, although the flow has increased due to the woody debris structures which have formed in the channel as a result of windblown trees and trapped debris. However, these woody debris items are not secured, but have started to take root and colonise. Some management of these, combined with bank management could provide in-channel cover, and increase flow velocities.</w:t>
      </w:r>
    </w:p>
    <w:p w:rsidR="00A007BE" w:rsidRDefault="00A007BE" w:rsidP="00A007BE">
      <w:pPr>
        <w:keepNext/>
        <w:jc w:val="center"/>
      </w:pPr>
      <w:r>
        <w:rPr>
          <w:noProof/>
          <w:lang w:eastAsia="en-GB"/>
        </w:rPr>
        <w:drawing>
          <wp:inline distT="0" distB="0" distL="0" distR="0">
            <wp:extent cx="3121790" cy="2340000"/>
            <wp:effectExtent l="57150" t="38100" r="40510" b="22200"/>
            <wp:docPr id="13" name="Picture 12" descr="DSCF9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9031.JPG"/>
                    <pic:cNvPicPr/>
                  </pic:nvPicPr>
                  <pic:blipFill>
                    <a:blip r:embed="rId22" cstate="print"/>
                    <a:stretch>
                      <a:fillRect/>
                    </a:stretch>
                  </pic:blipFill>
                  <pic:spPr>
                    <a:xfrm>
                      <a:off x="0" y="0"/>
                      <a:ext cx="3121790" cy="2340000"/>
                    </a:xfrm>
                    <a:prstGeom prst="rect">
                      <a:avLst/>
                    </a:prstGeom>
                    <a:ln w="38100">
                      <a:solidFill>
                        <a:schemeClr val="accent1"/>
                      </a:solidFill>
                    </a:ln>
                  </pic:spPr>
                </pic:pic>
              </a:graphicData>
            </a:graphic>
          </wp:inline>
        </w:drawing>
      </w:r>
      <w:r>
        <w:rPr>
          <w:noProof/>
          <w:lang w:eastAsia="en-GB"/>
        </w:rPr>
        <w:drawing>
          <wp:inline distT="0" distB="0" distL="0" distR="0">
            <wp:extent cx="3121790" cy="2340000"/>
            <wp:effectExtent l="57150" t="38100" r="40510" b="22200"/>
            <wp:docPr id="20" name="Picture 17" descr="DSCF9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9033.JPG"/>
                    <pic:cNvPicPr/>
                  </pic:nvPicPr>
                  <pic:blipFill>
                    <a:blip r:embed="rId23" cstate="print"/>
                    <a:stretch>
                      <a:fillRect/>
                    </a:stretch>
                  </pic:blipFill>
                  <pic:spPr>
                    <a:xfrm>
                      <a:off x="0" y="0"/>
                      <a:ext cx="3121790" cy="2340000"/>
                    </a:xfrm>
                    <a:prstGeom prst="rect">
                      <a:avLst/>
                    </a:prstGeom>
                    <a:ln w="38100">
                      <a:solidFill>
                        <a:schemeClr val="accent1"/>
                      </a:solidFill>
                    </a:ln>
                  </pic:spPr>
                </pic:pic>
              </a:graphicData>
            </a:graphic>
          </wp:inline>
        </w:drawing>
      </w:r>
    </w:p>
    <w:p w:rsidR="00A007BE" w:rsidRPr="00F16AE4" w:rsidRDefault="00A007BE" w:rsidP="00A007BE">
      <w:pPr>
        <w:pStyle w:val="Caption"/>
        <w:jc w:val="center"/>
      </w:pPr>
      <w:bookmarkStart w:id="129" w:name="_Toc427747975"/>
      <w:r>
        <w:t xml:space="preserve">Figure </w:t>
      </w:r>
      <w:fldSimple w:instr=" SEQ Figure \* ARABIC ">
        <w:r w:rsidR="004F1FE2">
          <w:rPr>
            <w:noProof/>
          </w:rPr>
          <w:t>9</w:t>
        </w:r>
      </w:fldSimple>
      <w:r>
        <w:t>: Exit of old left hand channel around the back of old island, showing bare banks and over-wide, over-shaded river channel (</w:t>
      </w:r>
      <w:r>
        <w:rPr>
          <w:i/>
        </w:rPr>
        <w:t>left</w:t>
      </w:r>
      <w:r>
        <w:t>). Windblown trees forming woody debris structures and increasing flow velocities within main river channel (</w:t>
      </w:r>
      <w:r>
        <w:rPr>
          <w:i/>
        </w:rPr>
        <w:t>right</w:t>
      </w:r>
      <w:r>
        <w:t>).</w:t>
      </w:r>
      <w:bookmarkEnd w:id="129"/>
    </w:p>
    <w:p w:rsidR="00293BF4" w:rsidRDefault="00293BF4" w:rsidP="000F0AFD">
      <w:pPr>
        <w:pStyle w:val="Heading1"/>
      </w:pPr>
      <w:bookmarkStart w:id="130" w:name="_Toc410297902"/>
      <w:bookmarkStart w:id="131" w:name="_Toc412622695"/>
      <w:bookmarkStart w:id="132" w:name="_Toc427747938"/>
      <w:r>
        <w:t>Blackwater River Observations</w:t>
      </w:r>
      <w:r w:rsidR="001665D9">
        <w:t xml:space="preserve"> (Upstream Limit to Downstream Limit)</w:t>
      </w:r>
      <w:bookmarkEnd w:id="130"/>
      <w:bookmarkEnd w:id="131"/>
      <w:bookmarkEnd w:id="132"/>
    </w:p>
    <w:p w:rsidR="00293BF4" w:rsidRDefault="00293BF4" w:rsidP="000F0AFD">
      <w:pPr>
        <w:pStyle w:val="Heading2"/>
        <w:ind w:firstLine="720"/>
      </w:pPr>
      <w:bookmarkStart w:id="133" w:name="_Toc410297903"/>
      <w:bookmarkStart w:id="134" w:name="_Toc412622696"/>
      <w:r>
        <w:t>Gauging Weir Structure to Footbridge</w:t>
      </w:r>
      <w:bookmarkEnd w:id="133"/>
      <w:bookmarkEnd w:id="134"/>
    </w:p>
    <w:p w:rsidR="00CE1466" w:rsidRPr="0097462C" w:rsidRDefault="008F6A7E" w:rsidP="00CE1466">
      <w:pPr>
        <w:ind w:firstLine="720"/>
        <w:jc w:val="both"/>
        <w:rPr>
          <w:sz w:val="22"/>
        </w:rPr>
      </w:pPr>
      <w:r w:rsidRPr="0097462C">
        <w:rPr>
          <w:sz w:val="22"/>
        </w:rPr>
        <w:t>The Blackwater River at the south</w:t>
      </w:r>
      <w:r w:rsidR="00381399" w:rsidRPr="0097462C">
        <w:rPr>
          <w:sz w:val="22"/>
        </w:rPr>
        <w:t xml:space="preserve"> </w:t>
      </w:r>
      <w:r w:rsidRPr="0097462C">
        <w:rPr>
          <w:sz w:val="22"/>
        </w:rPr>
        <w:t>eastern tip of the island</w:t>
      </w:r>
      <w:r w:rsidR="00381399" w:rsidRPr="0097462C">
        <w:rPr>
          <w:sz w:val="22"/>
        </w:rPr>
        <w:t xml:space="preserve"> is impounded by the effect of both Gauging Station (A) and (B), and is extremely lacking in hydromorphology as a consequence of both the weirs and a very straight and trapezoidal channel. The main river channel is heavily over-shaded again by semi-mature and mature tree cover, particularly from the left hand bank. The channel appears to be deep and has ha</w:t>
      </w:r>
      <w:r w:rsidR="00CE1466" w:rsidRPr="0097462C">
        <w:rPr>
          <w:sz w:val="22"/>
        </w:rPr>
        <w:t>r</w:t>
      </w:r>
      <w:r w:rsidR="00381399" w:rsidRPr="0097462C">
        <w:rPr>
          <w:sz w:val="22"/>
        </w:rPr>
        <w:t xml:space="preserve">d bank revetments </w:t>
      </w:r>
      <w:r w:rsidR="00CE1466" w:rsidRPr="0097462C">
        <w:rPr>
          <w:sz w:val="22"/>
        </w:rPr>
        <w:t xml:space="preserve">installed </w:t>
      </w:r>
      <w:r w:rsidR="00381399" w:rsidRPr="0097462C">
        <w:rPr>
          <w:sz w:val="22"/>
        </w:rPr>
        <w:t>for some of the length of the left hand bank, although this revetment does increase the flow by narrowing the channel for around 12 metres.</w:t>
      </w:r>
      <w:r w:rsidR="00CE1466" w:rsidRPr="0097462C">
        <w:rPr>
          <w:sz w:val="22"/>
        </w:rPr>
        <w:t xml:space="preserve"> Downstream of this revetment, the channel is again vertical banked, over-wide and trapezoidal, but it shallows and becomes heavily over-shaded again by semi-mature and mature tree cover.</w:t>
      </w:r>
      <w:r w:rsidR="00E57EFB" w:rsidRPr="0097462C">
        <w:rPr>
          <w:sz w:val="22"/>
        </w:rPr>
        <w:t xml:space="preserve"> The left hand bank is predominantly bare earth, resulting in some erosion and slippage over time. </w:t>
      </w:r>
      <w:r w:rsidR="00E85982">
        <w:rPr>
          <w:sz w:val="22"/>
        </w:rPr>
        <w:t xml:space="preserve">The gravel substrate has degraded overtime, becoming concreted and deposition has occurred due to low flow velocities, decreasing the amount of substrate available for spawning. </w:t>
      </w:r>
    </w:p>
    <w:p w:rsidR="00293BF4" w:rsidRDefault="00293BF4" w:rsidP="000F0AFD">
      <w:pPr>
        <w:pStyle w:val="Heading2"/>
        <w:ind w:firstLine="720"/>
      </w:pPr>
      <w:bookmarkStart w:id="135" w:name="_Toc410297904"/>
      <w:bookmarkStart w:id="136" w:name="_Toc412622697"/>
      <w:r>
        <w:t>Footbridge to Church Road Humpback Bridge</w:t>
      </w:r>
      <w:bookmarkEnd w:id="135"/>
      <w:bookmarkEnd w:id="136"/>
    </w:p>
    <w:p w:rsidR="000866BF" w:rsidRDefault="00CE1466" w:rsidP="00CE1466">
      <w:pPr>
        <w:ind w:firstLine="720"/>
        <w:jc w:val="both"/>
      </w:pPr>
      <w:r w:rsidRPr="0097462C">
        <w:rPr>
          <w:sz w:val="22"/>
        </w:rPr>
        <w:t xml:space="preserve">From the footbridge downstream the channel is extremely lacking in hydromorphology as a consequence of both the weirs and a very straight and trapezoidal channel. </w:t>
      </w:r>
      <w:r w:rsidR="00E57EFB" w:rsidRPr="0097462C">
        <w:rPr>
          <w:sz w:val="22"/>
        </w:rPr>
        <w:t xml:space="preserve">The right hand bank has been sheet piled for some distance to prevent erosion under the Church Road bend adjacent to the footbridge. </w:t>
      </w:r>
      <w:r w:rsidRPr="0097462C">
        <w:rPr>
          <w:sz w:val="22"/>
        </w:rPr>
        <w:t xml:space="preserve">The main river channel is heavily over-shaded again by semi-mature and mature tree cover, </w:t>
      </w:r>
      <w:r w:rsidRPr="0097462C">
        <w:rPr>
          <w:sz w:val="22"/>
        </w:rPr>
        <w:lastRenderedPageBreak/>
        <w:t>particularly from the left hand bank. The channel appears to be deep and has hard bank revetments installed for some of the length of the left hand bank, although this revetment does increase the flow by narrowing the channel for around 12 metres. Downstream of this revetment, the channel is again vertical banked, over-wide and trapezoidal, but it shallows and becomes heavily over-shaded again by semi-mature and mature tree cover.</w:t>
      </w:r>
      <w:r w:rsidR="00E85982" w:rsidRPr="00E85982">
        <w:rPr>
          <w:sz w:val="22"/>
        </w:rPr>
        <w:t xml:space="preserve"> </w:t>
      </w:r>
      <w:r w:rsidR="00E85982">
        <w:rPr>
          <w:sz w:val="22"/>
        </w:rPr>
        <w:t>The gravel substrate has degraded overtime, becoming concreted and deposition has occurred due to low flow velocities, decreasing the amount of substrate available for spawning.</w:t>
      </w:r>
    </w:p>
    <w:p w:rsidR="000866BF" w:rsidRDefault="000866BF" w:rsidP="000866BF">
      <w:pPr>
        <w:pStyle w:val="Heading1"/>
      </w:pPr>
      <w:bookmarkStart w:id="137" w:name="_Toc410297905"/>
      <w:bookmarkStart w:id="138" w:name="_Toc412622698"/>
      <w:bookmarkStart w:id="139" w:name="_Toc427747939"/>
      <w:r>
        <w:t>Other Observations</w:t>
      </w:r>
      <w:bookmarkEnd w:id="137"/>
      <w:bookmarkEnd w:id="138"/>
      <w:bookmarkEnd w:id="139"/>
    </w:p>
    <w:p w:rsidR="000866BF" w:rsidRDefault="000866BF" w:rsidP="000866BF">
      <w:pPr>
        <w:pStyle w:val="Heading2"/>
      </w:pPr>
      <w:r>
        <w:tab/>
      </w:r>
      <w:bookmarkStart w:id="140" w:name="_Toc410297906"/>
      <w:bookmarkStart w:id="141" w:name="_Toc412622699"/>
      <w:r>
        <w:t>Non-Native and Invasive Species</w:t>
      </w:r>
      <w:bookmarkEnd w:id="140"/>
      <w:bookmarkEnd w:id="141"/>
    </w:p>
    <w:p w:rsidR="000866BF" w:rsidRPr="0097462C" w:rsidRDefault="000866BF" w:rsidP="000866BF">
      <w:pPr>
        <w:jc w:val="both"/>
        <w:rPr>
          <w:iCs/>
          <w:color w:val="000000"/>
          <w:sz w:val="22"/>
          <w:szCs w:val="24"/>
        </w:rPr>
      </w:pPr>
      <w:r>
        <w:tab/>
      </w:r>
      <w:r w:rsidRPr="0097462C">
        <w:rPr>
          <w:sz w:val="22"/>
        </w:rPr>
        <w:t xml:space="preserve">As far as the author is aware, there are no invasive species of animal, fish or fauna </w:t>
      </w:r>
      <w:r w:rsidR="00C076F3" w:rsidRPr="0097462C">
        <w:rPr>
          <w:sz w:val="22"/>
        </w:rPr>
        <w:t xml:space="preserve">within the </w:t>
      </w:r>
      <w:r w:rsidR="00A90A4F" w:rsidRPr="0097462C">
        <w:rPr>
          <w:sz w:val="22"/>
        </w:rPr>
        <w:t>river channel within the grounds</w:t>
      </w:r>
      <w:r w:rsidR="00C076F3" w:rsidRPr="0097462C">
        <w:rPr>
          <w:sz w:val="22"/>
        </w:rPr>
        <w:t xml:space="preserve"> of Wolsey Cottage</w:t>
      </w:r>
      <w:r w:rsidR="00A90A4F" w:rsidRPr="0097462C">
        <w:rPr>
          <w:sz w:val="22"/>
        </w:rPr>
        <w:t>. It is highly likely that there is a resident population of American Signal Crayfish (</w:t>
      </w:r>
      <w:proofErr w:type="spellStart"/>
      <w:r w:rsidR="00A90A4F" w:rsidRPr="0097462C">
        <w:rPr>
          <w:rFonts w:cs="Arial"/>
          <w:i/>
          <w:sz w:val="22"/>
          <w:shd w:val="clear" w:color="auto" w:fill="FFFFFF"/>
        </w:rPr>
        <w:t>Pacifastacus</w:t>
      </w:r>
      <w:proofErr w:type="spellEnd"/>
      <w:r w:rsidR="00A90A4F" w:rsidRPr="0097462C">
        <w:rPr>
          <w:rFonts w:cs="Arial"/>
          <w:i/>
          <w:sz w:val="22"/>
          <w:shd w:val="clear" w:color="auto" w:fill="FFFFFF"/>
        </w:rPr>
        <w:t xml:space="preserve"> </w:t>
      </w:r>
      <w:proofErr w:type="spellStart"/>
      <w:r w:rsidR="00A90A4F" w:rsidRPr="0097462C">
        <w:rPr>
          <w:rFonts w:cs="Arial"/>
          <w:i/>
          <w:sz w:val="22"/>
          <w:shd w:val="clear" w:color="auto" w:fill="FFFFFF"/>
        </w:rPr>
        <w:t>leniusculus</w:t>
      </w:r>
      <w:proofErr w:type="spellEnd"/>
      <w:r w:rsidR="00A90A4F" w:rsidRPr="0097462C">
        <w:rPr>
          <w:rFonts w:cs="Arial"/>
          <w:sz w:val="22"/>
          <w:shd w:val="clear" w:color="auto" w:fill="FFFFFF"/>
        </w:rPr>
        <w:t xml:space="preserve">) within the Long River and Blackwater River, as crayfish burrows can be seen within the clay </w:t>
      </w:r>
      <w:r w:rsidR="006A26A1" w:rsidRPr="0097462C">
        <w:rPr>
          <w:rFonts w:cs="Arial"/>
          <w:sz w:val="22"/>
          <w:shd w:val="clear" w:color="auto" w:fill="FFFFFF"/>
        </w:rPr>
        <w:t xml:space="preserve">river </w:t>
      </w:r>
      <w:r w:rsidR="00A90A4F" w:rsidRPr="0097462C">
        <w:rPr>
          <w:rFonts w:cs="Arial"/>
          <w:sz w:val="22"/>
          <w:shd w:val="clear" w:color="auto" w:fill="FFFFFF"/>
        </w:rPr>
        <w:t>banks in some locations.</w:t>
      </w:r>
      <w:r w:rsidR="006A26A1" w:rsidRPr="0097462C">
        <w:rPr>
          <w:rFonts w:cs="Arial"/>
          <w:sz w:val="22"/>
          <w:shd w:val="clear" w:color="auto" w:fill="FFFFFF"/>
        </w:rPr>
        <w:t xml:space="preserve"> There has also been historically a population of American Mink (</w:t>
      </w:r>
      <w:proofErr w:type="spellStart"/>
      <w:r w:rsidR="006A26A1" w:rsidRPr="0097462C">
        <w:rPr>
          <w:rFonts w:cs="Arial"/>
          <w:i/>
          <w:sz w:val="22"/>
          <w:shd w:val="clear" w:color="auto" w:fill="FFFFFF"/>
        </w:rPr>
        <w:t>Neovision</w:t>
      </w:r>
      <w:proofErr w:type="spellEnd"/>
      <w:r w:rsidR="006A26A1" w:rsidRPr="0097462C">
        <w:rPr>
          <w:rFonts w:cs="Arial"/>
          <w:i/>
          <w:sz w:val="22"/>
          <w:shd w:val="clear" w:color="auto" w:fill="FFFFFF"/>
        </w:rPr>
        <w:t xml:space="preserve"> vision) </w:t>
      </w:r>
      <w:r w:rsidR="006A26A1" w:rsidRPr="0097462C">
        <w:rPr>
          <w:rFonts w:cs="Arial"/>
          <w:sz w:val="22"/>
          <w:shd w:val="clear" w:color="auto" w:fill="FFFFFF"/>
        </w:rPr>
        <w:t>within the grounds of Wolsey Cottage which may be eradicated by systematic trapping and humane dispatching of any captured Mink.</w:t>
      </w:r>
    </w:p>
    <w:p w:rsidR="008E3CFB" w:rsidRDefault="008E3CFB" w:rsidP="008E3CFB">
      <w:pPr>
        <w:pStyle w:val="Heading2"/>
      </w:pPr>
      <w:r>
        <w:tab/>
      </w:r>
      <w:bookmarkStart w:id="142" w:name="_Toc410297907"/>
      <w:bookmarkStart w:id="143" w:name="_Toc412622700"/>
      <w:r>
        <w:t>Access for Vehicles, Heavy Plant and Equipment</w:t>
      </w:r>
      <w:bookmarkEnd w:id="142"/>
      <w:bookmarkEnd w:id="143"/>
    </w:p>
    <w:p w:rsidR="002A096B" w:rsidRPr="0097462C" w:rsidRDefault="008E3CFB" w:rsidP="00697928">
      <w:pPr>
        <w:jc w:val="both"/>
        <w:rPr>
          <w:sz w:val="22"/>
        </w:rPr>
      </w:pPr>
      <w:r>
        <w:tab/>
      </w:r>
      <w:r w:rsidRPr="0097462C">
        <w:rPr>
          <w:sz w:val="22"/>
        </w:rPr>
        <w:t xml:space="preserve">Access to the right hand river bank of the Long River is possible along the entire length of the channel under the ownership of Wolsey Cottage. Access to the majority of the left hand river bank of the Blackwater River is possible from the grounds of Wolsey Cottage, although there is dense and tall vegetation along most of the bank. A public footpath / right of way crosses the grounds of Wolsey Cottage, crossing the Blackwater River, dissecting the grounds and </w:t>
      </w:r>
      <w:r w:rsidR="00BB0320" w:rsidRPr="0097462C">
        <w:rPr>
          <w:sz w:val="22"/>
        </w:rPr>
        <w:t xml:space="preserve">then </w:t>
      </w:r>
      <w:r w:rsidRPr="0097462C">
        <w:rPr>
          <w:sz w:val="22"/>
        </w:rPr>
        <w:t>crossing the Long River approximately 100 metres downstream of the Gauging Station (B) (</w:t>
      </w:r>
      <w:r w:rsidRPr="0097462C">
        <w:rPr>
          <w:i/>
          <w:sz w:val="22"/>
        </w:rPr>
        <w:t xml:space="preserve">See Figures One and Two). </w:t>
      </w:r>
      <w:r w:rsidR="00BB0320" w:rsidRPr="0097462C">
        <w:rPr>
          <w:sz w:val="22"/>
        </w:rPr>
        <w:t>Access for the delivery of materials by HGV, heavy plant and equipment is possible from Church Road, Swallowfield into the pasture land through a five bar gate off the road. There is no formal road or track across the pasture land, and due consideration should be given to ground conditions.</w:t>
      </w:r>
      <w:r w:rsidR="00DC379E" w:rsidRPr="0097462C">
        <w:rPr>
          <w:sz w:val="22"/>
        </w:rPr>
        <w:t xml:space="preserve"> Access to the small area of land on the eastern side of the footpath and the left hand bank of the Blackwater River is achieved through two large gates either side of the footpath at the southern end of the land.</w:t>
      </w:r>
      <w:r w:rsidR="00697928" w:rsidRPr="0097462C">
        <w:rPr>
          <w:sz w:val="22"/>
        </w:rPr>
        <w:t xml:space="preserve"> There is plenty of operating room along both river banks for a large excavator (</w:t>
      </w:r>
      <w:r w:rsidR="00DC64E6" w:rsidRPr="0097462C">
        <w:rPr>
          <w:i/>
          <w:sz w:val="22"/>
        </w:rPr>
        <w:t>See Appendix C</w:t>
      </w:r>
      <w:r w:rsidR="00697928" w:rsidRPr="0097462C">
        <w:rPr>
          <w:i/>
          <w:sz w:val="22"/>
        </w:rPr>
        <w:t xml:space="preserve"> – Required Materials, Equipment and Costs</w:t>
      </w:r>
      <w:r w:rsidR="00697928" w:rsidRPr="0097462C">
        <w:rPr>
          <w:sz w:val="22"/>
        </w:rPr>
        <w:t>) to be used for the majority of the proposed work.</w:t>
      </w:r>
    </w:p>
    <w:p w:rsidR="00697928" w:rsidRDefault="00697928" w:rsidP="00697928">
      <w:pPr>
        <w:pStyle w:val="Heading2"/>
      </w:pPr>
      <w:r>
        <w:tab/>
      </w:r>
      <w:bookmarkStart w:id="144" w:name="_Toc410297908"/>
      <w:bookmarkStart w:id="145" w:name="_Toc412622701"/>
      <w:r>
        <w:t>Overhead and Underground Utilities</w:t>
      </w:r>
      <w:bookmarkEnd w:id="144"/>
      <w:bookmarkEnd w:id="145"/>
    </w:p>
    <w:p w:rsidR="00697928" w:rsidRPr="0097462C" w:rsidRDefault="00697928" w:rsidP="00697928">
      <w:pPr>
        <w:rPr>
          <w:sz w:val="22"/>
        </w:rPr>
      </w:pPr>
      <w:r>
        <w:tab/>
      </w:r>
      <w:r w:rsidRPr="0097462C">
        <w:rPr>
          <w:sz w:val="22"/>
        </w:rPr>
        <w:t>To the authors knowledge, there are no overhead or underground utilities present on the site with the exception of the below.</w:t>
      </w:r>
    </w:p>
    <w:p w:rsidR="00697928" w:rsidRPr="0097462C" w:rsidRDefault="00697928" w:rsidP="00BA5534">
      <w:pPr>
        <w:pStyle w:val="ListParagraph"/>
        <w:numPr>
          <w:ilvl w:val="0"/>
          <w:numId w:val="9"/>
        </w:numPr>
        <w:jc w:val="both"/>
        <w:rPr>
          <w:sz w:val="22"/>
        </w:rPr>
      </w:pPr>
      <w:r w:rsidRPr="0097462C">
        <w:rPr>
          <w:sz w:val="22"/>
        </w:rPr>
        <w:t>A single telephone wire from a telephone pole on Church Road, travelling across the northern boundary of the grounds and into the north facing wall of Wolsey Cottage.</w:t>
      </w:r>
    </w:p>
    <w:p w:rsidR="00697928" w:rsidRPr="0097462C" w:rsidRDefault="00697928" w:rsidP="00BA5534">
      <w:pPr>
        <w:pStyle w:val="ListParagraph"/>
        <w:numPr>
          <w:ilvl w:val="0"/>
          <w:numId w:val="9"/>
        </w:numPr>
        <w:jc w:val="both"/>
        <w:rPr>
          <w:sz w:val="22"/>
        </w:rPr>
      </w:pPr>
      <w:r w:rsidRPr="0097462C">
        <w:rPr>
          <w:sz w:val="22"/>
        </w:rPr>
        <w:t>Various blue plastic irrigation pipes carrying water supplies, notably around the area of the horse ménage</w:t>
      </w:r>
      <w:r w:rsidR="00BA5534" w:rsidRPr="0097462C">
        <w:rPr>
          <w:sz w:val="22"/>
        </w:rPr>
        <w:t xml:space="preserve">, </w:t>
      </w:r>
      <w:r w:rsidRPr="0097462C">
        <w:rPr>
          <w:sz w:val="22"/>
        </w:rPr>
        <w:t xml:space="preserve">existing stables and </w:t>
      </w:r>
      <w:r w:rsidR="00BA5534" w:rsidRPr="0097462C">
        <w:rPr>
          <w:sz w:val="22"/>
        </w:rPr>
        <w:t>existing barn, some of which may be underground.</w:t>
      </w:r>
    </w:p>
    <w:p w:rsidR="00BA5534" w:rsidRPr="0097462C" w:rsidRDefault="00BA5534" w:rsidP="00BA5534">
      <w:pPr>
        <w:pStyle w:val="ListParagraph"/>
        <w:numPr>
          <w:ilvl w:val="0"/>
          <w:numId w:val="9"/>
        </w:numPr>
        <w:jc w:val="both"/>
        <w:rPr>
          <w:sz w:val="22"/>
        </w:rPr>
      </w:pPr>
      <w:r w:rsidRPr="0097462C">
        <w:rPr>
          <w:sz w:val="22"/>
        </w:rPr>
        <w:t xml:space="preserve">Various domestic 240v power supplies to the summerhouse, existing outbuildings, sheds, barn, stables and ménage. </w:t>
      </w:r>
      <w:r w:rsidRPr="0097462C">
        <w:rPr>
          <w:b/>
          <w:sz w:val="22"/>
        </w:rPr>
        <w:t>The location and underground depth of these 240v supplies is not known.</w:t>
      </w:r>
    </w:p>
    <w:p w:rsidR="004B4B91" w:rsidRDefault="004B4B91" w:rsidP="0084229F">
      <w:pPr>
        <w:pStyle w:val="Heading1"/>
      </w:pPr>
      <w:bookmarkStart w:id="146" w:name="_Toc410297909"/>
      <w:bookmarkStart w:id="147" w:name="_Toc412622702"/>
      <w:bookmarkStart w:id="148" w:name="_Toc427747940"/>
      <w:r>
        <w:t>Previous Habitat Enhancements or Works Carried Out</w:t>
      </w:r>
      <w:bookmarkEnd w:id="146"/>
      <w:bookmarkEnd w:id="147"/>
      <w:bookmarkEnd w:id="148"/>
    </w:p>
    <w:p w:rsidR="002A096B" w:rsidRPr="0097462C" w:rsidRDefault="004B4B91" w:rsidP="002A096B">
      <w:pPr>
        <w:ind w:firstLine="720"/>
        <w:jc w:val="both"/>
        <w:rPr>
          <w:sz w:val="22"/>
        </w:rPr>
      </w:pPr>
      <w:r w:rsidRPr="0097462C">
        <w:rPr>
          <w:sz w:val="22"/>
        </w:rPr>
        <w:t>The author is not aware of any previous works to the river channel or banks owned by Wolsey Cottage.</w:t>
      </w:r>
      <w:r w:rsidR="002A096B" w:rsidRPr="0097462C">
        <w:rPr>
          <w:sz w:val="22"/>
        </w:rPr>
        <w:t xml:space="preserve"> However, an Ordinance Survey Map dated 1898 clearly indicated the river channel at the location has been modified (</w:t>
      </w:r>
      <w:r w:rsidR="002A096B" w:rsidRPr="0097462C">
        <w:rPr>
          <w:i/>
          <w:sz w:val="22"/>
        </w:rPr>
        <w:t xml:space="preserve">See Figure </w:t>
      </w:r>
      <w:r w:rsidR="000478A3">
        <w:rPr>
          <w:i/>
          <w:sz w:val="22"/>
        </w:rPr>
        <w:t>Ten</w:t>
      </w:r>
      <w:r w:rsidR="002A096B" w:rsidRPr="0097462C">
        <w:rPr>
          <w:sz w:val="22"/>
        </w:rPr>
        <w:t>), by the removal of several distributary channels and the creation of a single river channel with the gauging station (B).</w:t>
      </w:r>
      <w:r w:rsidR="00BA7C6D" w:rsidRPr="0097462C">
        <w:rPr>
          <w:sz w:val="22"/>
        </w:rPr>
        <w:t xml:space="preserve"> </w:t>
      </w:r>
      <w:r w:rsidR="00EC01DE" w:rsidRPr="0097462C">
        <w:rPr>
          <w:sz w:val="22"/>
        </w:rPr>
        <w:t>Two</w:t>
      </w:r>
      <w:r w:rsidR="00BA7C6D" w:rsidRPr="0097462C">
        <w:rPr>
          <w:sz w:val="22"/>
        </w:rPr>
        <w:t xml:space="preserve"> old island</w:t>
      </w:r>
      <w:r w:rsidR="00EC01DE" w:rsidRPr="0097462C">
        <w:rPr>
          <w:sz w:val="22"/>
        </w:rPr>
        <w:t>s</w:t>
      </w:r>
      <w:r w:rsidR="00BA7C6D" w:rsidRPr="0097462C">
        <w:rPr>
          <w:sz w:val="22"/>
        </w:rPr>
        <w:t xml:space="preserve"> on the Long River channel to the west of the land, with two channels </w:t>
      </w:r>
      <w:r w:rsidR="00EC01DE" w:rsidRPr="0097462C">
        <w:rPr>
          <w:sz w:val="22"/>
        </w:rPr>
        <w:t xml:space="preserve">around them are </w:t>
      </w:r>
      <w:r w:rsidR="00BA7C6D" w:rsidRPr="0097462C">
        <w:rPr>
          <w:sz w:val="22"/>
        </w:rPr>
        <w:t xml:space="preserve">also visible. </w:t>
      </w:r>
      <w:r w:rsidR="00EC01DE" w:rsidRPr="0097462C">
        <w:rPr>
          <w:sz w:val="22"/>
        </w:rPr>
        <w:t>Neither island is shown</w:t>
      </w:r>
      <w:r w:rsidR="00BA7C6D" w:rsidRPr="0097462C">
        <w:rPr>
          <w:sz w:val="22"/>
        </w:rPr>
        <w:t xml:space="preserve"> on </w:t>
      </w:r>
      <w:r w:rsidR="00BA7C6D" w:rsidRPr="0097462C">
        <w:rPr>
          <w:sz w:val="22"/>
        </w:rPr>
        <w:lastRenderedPageBreak/>
        <w:t>modern Ordinance Survey maps.</w:t>
      </w:r>
      <w:r w:rsidR="006D42CE" w:rsidRPr="0097462C">
        <w:rPr>
          <w:sz w:val="22"/>
        </w:rPr>
        <w:t xml:space="preserve"> The original main channel split between the Long River and Blackwater River was slightly north of the current location, but has been </w:t>
      </w:r>
      <w:r w:rsidR="000478A3" w:rsidRPr="0097462C">
        <w:rPr>
          <w:sz w:val="22"/>
        </w:rPr>
        <w:t>infillled</w:t>
      </w:r>
      <w:r w:rsidR="006D42CE" w:rsidRPr="0097462C">
        <w:rPr>
          <w:sz w:val="22"/>
        </w:rPr>
        <w:t xml:space="preserve"> (presumably at the same time as the current </w:t>
      </w:r>
      <w:r w:rsidR="000478A3">
        <w:rPr>
          <w:sz w:val="22"/>
        </w:rPr>
        <w:t xml:space="preserve">channel </w:t>
      </w:r>
      <w:r w:rsidR="006D42CE" w:rsidRPr="0097462C">
        <w:rPr>
          <w:sz w:val="22"/>
        </w:rPr>
        <w:t>split and Gauging Station (B) was constructed</w:t>
      </w:r>
      <w:r w:rsidR="004626DB" w:rsidRPr="0097462C">
        <w:rPr>
          <w:sz w:val="22"/>
        </w:rPr>
        <w:t>)</w:t>
      </w:r>
      <w:r w:rsidR="006D42CE" w:rsidRPr="0097462C">
        <w:rPr>
          <w:sz w:val="22"/>
        </w:rPr>
        <w:t xml:space="preserve">, and an irrigation channel across the fields to the south (on land not under the ownership of Wolsey Cottage) has also been </w:t>
      </w:r>
      <w:r w:rsidR="000478A3" w:rsidRPr="0097462C">
        <w:rPr>
          <w:sz w:val="22"/>
        </w:rPr>
        <w:t>infillled</w:t>
      </w:r>
      <w:r w:rsidR="006D42CE" w:rsidRPr="0097462C">
        <w:rPr>
          <w:sz w:val="22"/>
        </w:rPr>
        <w:t xml:space="preserve"> at some point in the past.</w:t>
      </w:r>
    </w:p>
    <w:p w:rsidR="002A096B" w:rsidRDefault="002A096B" w:rsidP="002A096B">
      <w:pPr>
        <w:jc w:val="center"/>
      </w:pPr>
      <w:r w:rsidRPr="002A096B">
        <w:rPr>
          <w:noProof/>
          <w:lang w:eastAsia="en-GB"/>
        </w:rPr>
        <w:drawing>
          <wp:inline distT="0" distB="0" distL="0" distR="0">
            <wp:extent cx="5365161" cy="3960000"/>
            <wp:effectExtent l="57150" t="38100" r="45039" b="2145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4" cstate="print"/>
                    <a:srcRect l="20672" t="27658" r="23220" b="19330"/>
                    <a:stretch>
                      <a:fillRect/>
                    </a:stretch>
                  </pic:blipFill>
                  <pic:spPr bwMode="auto">
                    <a:xfrm>
                      <a:off x="0" y="0"/>
                      <a:ext cx="5365161" cy="3960000"/>
                    </a:xfrm>
                    <a:prstGeom prst="rect">
                      <a:avLst/>
                    </a:prstGeom>
                    <a:noFill/>
                    <a:ln w="38100">
                      <a:solidFill>
                        <a:schemeClr val="accent1"/>
                      </a:solidFill>
                      <a:miter lim="800000"/>
                      <a:headEnd/>
                      <a:tailEnd/>
                    </a:ln>
                  </pic:spPr>
                </pic:pic>
              </a:graphicData>
            </a:graphic>
          </wp:inline>
        </w:drawing>
      </w:r>
    </w:p>
    <w:p w:rsidR="002A096B" w:rsidRDefault="002A096B" w:rsidP="002A096B">
      <w:pPr>
        <w:pStyle w:val="Caption"/>
        <w:jc w:val="center"/>
      </w:pPr>
      <w:bookmarkStart w:id="149" w:name="_Toc427747976"/>
      <w:r>
        <w:t xml:space="preserve">Figure </w:t>
      </w:r>
      <w:fldSimple w:instr=" SEQ Figure \* ARABIC ">
        <w:r w:rsidR="004F1FE2">
          <w:rPr>
            <w:noProof/>
          </w:rPr>
          <w:t>10</w:t>
        </w:r>
      </w:fldSimple>
      <w:r>
        <w:t>: 1898 Ordinance Survey Map showing Blackwater River and Long River channels.</w:t>
      </w:r>
      <w:bookmarkEnd w:id="149"/>
    </w:p>
    <w:p w:rsidR="002A096B" w:rsidRDefault="0084229F" w:rsidP="00FD394D">
      <w:pPr>
        <w:pStyle w:val="Heading1"/>
      </w:pPr>
      <w:bookmarkStart w:id="150" w:name="_Toc410297910"/>
      <w:bookmarkStart w:id="151" w:name="_Toc412622703"/>
      <w:bookmarkStart w:id="152" w:name="_Toc427747941"/>
      <w:r>
        <w:lastRenderedPageBreak/>
        <w:t>Proposed Habitat Enhancements and Works</w:t>
      </w:r>
      <w:bookmarkEnd w:id="150"/>
      <w:bookmarkEnd w:id="151"/>
      <w:bookmarkEnd w:id="152"/>
    </w:p>
    <w:p w:rsidR="00975174" w:rsidRDefault="00975174" w:rsidP="00975174">
      <w:pPr>
        <w:keepNext/>
      </w:pPr>
      <w:r w:rsidRPr="00975174">
        <w:rPr>
          <w:noProof/>
          <w:lang w:eastAsia="en-GB"/>
        </w:rPr>
        <w:drawing>
          <wp:inline distT="0" distB="0" distL="0" distR="0">
            <wp:extent cx="6454775" cy="4550410"/>
            <wp:effectExtent l="57150" t="38100" r="41275" b="21590"/>
            <wp:docPr id="43" name="Picture 48" descr="Annotated Site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otated Site Plan.jpg"/>
                    <pic:cNvPicPr/>
                  </pic:nvPicPr>
                  <pic:blipFill>
                    <a:blip r:embed="rId25" cstate="print"/>
                    <a:stretch>
                      <a:fillRect/>
                    </a:stretch>
                  </pic:blipFill>
                  <pic:spPr>
                    <a:xfrm>
                      <a:off x="0" y="0"/>
                      <a:ext cx="6454775" cy="4550410"/>
                    </a:xfrm>
                    <a:prstGeom prst="rect">
                      <a:avLst/>
                    </a:prstGeom>
                    <a:noFill/>
                    <a:ln w="38100">
                      <a:solidFill>
                        <a:schemeClr val="accent1"/>
                      </a:solidFill>
                    </a:ln>
                  </pic:spPr>
                </pic:pic>
              </a:graphicData>
            </a:graphic>
          </wp:inline>
        </w:drawing>
      </w:r>
    </w:p>
    <w:p w:rsidR="00975174" w:rsidRPr="00975174" w:rsidRDefault="00975174" w:rsidP="00975174">
      <w:pPr>
        <w:pStyle w:val="Caption"/>
        <w:jc w:val="center"/>
      </w:pPr>
      <w:bookmarkStart w:id="153" w:name="_Toc427747977"/>
      <w:r>
        <w:t xml:space="preserve">Figure </w:t>
      </w:r>
      <w:fldSimple w:instr=" SEQ Figure \* ARABIC ">
        <w:r w:rsidR="004F1FE2">
          <w:rPr>
            <w:noProof/>
          </w:rPr>
          <w:t>11</w:t>
        </w:r>
      </w:fldSimple>
      <w:r>
        <w:t xml:space="preserve">: </w:t>
      </w:r>
      <w:r w:rsidRPr="002D1CCD">
        <w:t>Overall design drawing showing installation sites. (NOT TO SCALE).</w:t>
      </w:r>
      <w:bookmarkEnd w:id="153"/>
    </w:p>
    <w:p w:rsidR="0084229F" w:rsidRDefault="0084229F" w:rsidP="008216EF">
      <w:pPr>
        <w:pStyle w:val="Heading2"/>
      </w:pPr>
      <w:r>
        <w:tab/>
      </w:r>
      <w:bookmarkStart w:id="154" w:name="_Toc410297911"/>
      <w:bookmarkStart w:id="155" w:name="_Toc412622704"/>
      <w:r w:rsidR="009C67BD">
        <w:t>Land Grading</w:t>
      </w:r>
      <w:bookmarkEnd w:id="154"/>
      <w:bookmarkEnd w:id="155"/>
    </w:p>
    <w:p w:rsidR="008216EF" w:rsidRPr="0097462C" w:rsidRDefault="008216EF" w:rsidP="009C67BD">
      <w:pPr>
        <w:jc w:val="both"/>
        <w:rPr>
          <w:sz w:val="22"/>
        </w:rPr>
      </w:pPr>
      <w:r>
        <w:tab/>
      </w:r>
      <w:r w:rsidR="009C67BD" w:rsidRPr="0097462C">
        <w:rPr>
          <w:sz w:val="22"/>
        </w:rPr>
        <w:t>To grade the existing pasture and paddock land gently down to the river channel to improve land drainage, minimise silt run-off and allow water to drain effectively back into the river</w:t>
      </w:r>
      <w:r w:rsidR="00216276" w:rsidRPr="0097462C">
        <w:rPr>
          <w:sz w:val="22"/>
        </w:rPr>
        <w:t xml:space="preserve"> channel after high flow events. </w:t>
      </w:r>
      <w:r w:rsidR="009C67BD" w:rsidRPr="0097462C">
        <w:rPr>
          <w:sz w:val="22"/>
        </w:rPr>
        <w:t>Surface water land drainage using perforated plastic pipe and 40mm</w:t>
      </w:r>
      <w:r w:rsidR="009C67BD" w:rsidRPr="0097462C">
        <w:rPr>
          <w:sz w:val="22"/>
          <w:vertAlign w:val="superscript"/>
        </w:rPr>
        <w:t xml:space="preserve">2 </w:t>
      </w:r>
      <w:r w:rsidR="009C67BD" w:rsidRPr="0097462C">
        <w:rPr>
          <w:sz w:val="22"/>
        </w:rPr>
        <w:t>gravel rejects would also be down the graded slope to further aid drainage, and prevent run-off from entering the river channel.</w:t>
      </w:r>
      <w:r w:rsidR="00216276" w:rsidRPr="0097462C">
        <w:rPr>
          <w:sz w:val="22"/>
        </w:rPr>
        <w:t xml:space="preserve"> </w:t>
      </w:r>
      <w:r w:rsidR="00BF724B" w:rsidRPr="0097462C">
        <w:rPr>
          <w:sz w:val="22"/>
        </w:rPr>
        <w:t xml:space="preserve">As part of this work, some stumps and debris from previously felled trees will be removed from the ground. </w:t>
      </w:r>
      <w:r w:rsidR="00216276" w:rsidRPr="0097462C">
        <w:rPr>
          <w:sz w:val="22"/>
        </w:rPr>
        <w:t>This work would be combined with reconnecting the river and banks.</w:t>
      </w:r>
      <w:r w:rsidR="009E5EAB" w:rsidRPr="0097462C">
        <w:rPr>
          <w:sz w:val="22"/>
        </w:rPr>
        <w:t xml:space="preserve"> </w:t>
      </w:r>
      <w:r w:rsidR="00DF75F6" w:rsidRPr="0097462C">
        <w:rPr>
          <w:sz w:val="22"/>
        </w:rPr>
        <w:t xml:space="preserve">An 8m buffer zone along the right hand river bank of the Long River would be left to colonise naturally with native wild meadow plants and marginal aquatic vegetation. Post and </w:t>
      </w:r>
      <w:r w:rsidR="006D42CE" w:rsidRPr="0097462C">
        <w:rPr>
          <w:sz w:val="22"/>
        </w:rPr>
        <w:t xml:space="preserve">three </w:t>
      </w:r>
      <w:r w:rsidR="00DF75F6" w:rsidRPr="0097462C">
        <w:rPr>
          <w:sz w:val="22"/>
        </w:rPr>
        <w:t xml:space="preserve">rail fencing would be installed along the edge of this buffer zone, 8m from the river bank to prevent livestock access to the river, whilst retaining enough distance between the fencing and </w:t>
      </w:r>
      <w:r w:rsidR="006D42CE" w:rsidRPr="0097462C">
        <w:rPr>
          <w:sz w:val="22"/>
        </w:rPr>
        <w:t>the edge of the Long R</w:t>
      </w:r>
      <w:r w:rsidR="00DF75F6" w:rsidRPr="0097462C">
        <w:rPr>
          <w:sz w:val="22"/>
        </w:rPr>
        <w:t>iver channel to allow access with plant or ve</w:t>
      </w:r>
      <w:r w:rsidR="006D42CE" w:rsidRPr="0097462C">
        <w:rPr>
          <w:sz w:val="22"/>
        </w:rPr>
        <w:t>hicles to carry out maintenance without causing channel disturbance.</w:t>
      </w:r>
    </w:p>
    <w:p w:rsidR="008216EF" w:rsidRDefault="008216EF" w:rsidP="008216EF">
      <w:pPr>
        <w:pStyle w:val="Heading2"/>
      </w:pPr>
      <w:r>
        <w:tab/>
      </w:r>
      <w:bookmarkStart w:id="156" w:name="_Toc410297912"/>
      <w:bookmarkStart w:id="157" w:name="_Toc412622705"/>
      <w:r>
        <w:t>Reconnecting River and Banks</w:t>
      </w:r>
      <w:bookmarkEnd w:id="156"/>
      <w:bookmarkEnd w:id="157"/>
    </w:p>
    <w:p w:rsidR="008216EF" w:rsidRPr="0097462C" w:rsidRDefault="008216EF" w:rsidP="009C67BD">
      <w:pPr>
        <w:jc w:val="both"/>
        <w:rPr>
          <w:sz w:val="22"/>
        </w:rPr>
      </w:pPr>
      <w:r>
        <w:tab/>
      </w:r>
      <w:r w:rsidR="009C67BD" w:rsidRPr="0097462C">
        <w:rPr>
          <w:sz w:val="22"/>
        </w:rPr>
        <w:t xml:space="preserve">The current </w:t>
      </w:r>
      <w:r w:rsidR="00DF75F6" w:rsidRPr="0097462C">
        <w:rPr>
          <w:sz w:val="22"/>
        </w:rPr>
        <w:t xml:space="preserve">Long River </w:t>
      </w:r>
      <w:r w:rsidR="009C67BD" w:rsidRPr="0097462C">
        <w:rPr>
          <w:sz w:val="22"/>
        </w:rPr>
        <w:t>channel is trapezoidal for much of the length, and the banks are generally steep, bare and set high above the normal water level due to historic modifications and dredging.</w:t>
      </w:r>
      <w:r w:rsidR="00216276" w:rsidRPr="0097462C">
        <w:rPr>
          <w:sz w:val="22"/>
        </w:rPr>
        <w:t xml:space="preserve"> </w:t>
      </w:r>
      <w:r w:rsidR="009C67BD" w:rsidRPr="0097462C">
        <w:rPr>
          <w:sz w:val="22"/>
        </w:rPr>
        <w:t>The right hand river bank would pushed into the channel for most of the length</w:t>
      </w:r>
      <w:r w:rsidR="000478A3">
        <w:rPr>
          <w:sz w:val="22"/>
        </w:rPr>
        <w:t xml:space="preserve"> (</w:t>
      </w:r>
      <w:r w:rsidR="000478A3">
        <w:rPr>
          <w:i/>
          <w:sz w:val="22"/>
        </w:rPr>
        <w:t>See Figure Eleven)</w:t>
      </w:r>
      <w:r w:rsidR="009C67BD" w:rsidRPr="0097462C">
        <w:rPr>
          <w:sz w:val="22"/>
        </w:rPr>
        <w:t xml:space="preserve">, creating a sloping bank profile, </w:t>
      </w:r>
      <w:r w:rsidR="00216276" w:rsidRPr="0097462C">
        <w:rPr>
          <w:sz w:val="22"/>
        </w:rPr>
        <w:t xml:space="preserve">slack water, shallow </w:t>
      </w:r>
      <w:r w:rsidR="009C67BD" w:rsidRPr="0097462C">
        <w:rPr>
          <w:sz w:val="22"/>
        </w:rPr>
        <w:t xml:space="preserve">water and marginal habitat, preventing erosion and allowing marginal vegetation to colonise the bank, ensuring long term bank stability. The addition of Large Woody Debris </w:t>
      </w:r>
      <w:r w:rsidR="00216276" w:rsidRPr="0097462C">
        <w:rPr>
          <w:sz w:val="22"/>
        </w:rPr>
        <w:t>pinned under the new bank edge</w:t>
      </w:r>
      <w:r w:rsidR="00DF75F6" w:rsidRPr="0097462C">
        <w:rPr>
          <w:sz w:val="22"/>
        </w:rPr>
        <w:t xml:space="preserve"> and in-channel</w:t>
      </w:r>
      <w:r w:rsidR="00216276" w:rsidRPr="0097462C">
        <w:rPr>
          <w:sz w:val="22"/>
        </w:rPr>
        <w:t xml:space="preserve"> </w:t>
      </w:r>
      <w:r w:rsidR="009C67BD" w:rsidRPr="0097462C">
        <w:rPr>
          <w:sz w:val="22"/>
        </w:rPr>
        <w:t>would be utilised in areas where the risk of erosion is increased to provide further bank support.</w:t>
      </w:r>
    </w:p>
    <w:p w:rsidR="009C67BD" w:rsidRDefault="009C67BD" w:rsidP="00DC379E">
      <w:pPr>
        <w:keepNext/>
        <w:jc w:val="center"/>
      </w:pPr>
      <w:r>
        <w:rPr>
          <w:noProof/>
          <w:lang w:eastAsia="en-GB"/>
        </w:rPr>
        <w:lastRenderedPageBreak/>
        <w:drawing>
          <wp:inline distT="0" distB="0" distL="0" distR="0">
            <wp:extent cx="3119765" cy="2340000"/>
            <wp:effectExtent l="57150" t="38100" r="42535" b="22200"/>
            <wp:docPr id="4" name="Picture 3" descr="B3hBTp7CAAABx7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hBTp7CAAABx7S.jpg"/>
                    <pic:cNvPicPr/>
                  </pic:nvPicPr>
                  <pic:blipFill>
                    <a:blip r:embed="rId26" cstate="print"/>
                    <a:stretch>
                      <a:fillRect/>
                    </a:stretch>
                  </pic:blipFill>
                  <pic:spPr>
                    <a:xfrm>
                      <a:off x="0" y="0"/>
                      <a:ext cx="3119765" cy="2340000"/>
                    </a:xfrm>
                    <a:prstGeom prst="rect">
                      <a:avLst/>
                    </a:prstGeom>
                    <a:ln w="38100">
                      <a:solidFill>
                        <a:schemeClr val="accent1"/>
                      </a:solidFill>
                    </a:ln>
                  </pic:spPr>
                </pic:pic>
              </a:graphicData>
            </a:graphic>
          </wp:inline>
        </w:drawing>
      </w:r>
      <w:r w:rsidR="00DC379E">
        <w:rPr>
          <w:noProof/>
          <w:lang w:eastAsia="en-GB"/>
        </w:rPr>
        <w:drawing>
          <wp:inline distT="0" distB="0" distL="0" distR="0">
            <wp:extent cx="3119882" cy="2340000"/>
            <wp:effectExtent l="57150" t="38100" r="42418" b="22200"/>
            <wp:docPr id="18" name="Picture 5" descr="B3Sw-2aCIAAV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Sw-2aCIAAVm-E.jpg"/>
                    <pic:cNvPicPr/>
                  </pic:nvPicPr>
                  <pic:blipFill>
                    <a:blip r:embed="rId27" cstate="print"/>
                    <a:stretch>
                      <a:fillRect/>
                    </a:stretch>
                  </pic:blipFill>
                  <pic:spPr>
                    <a:xfrm>
                      <a:off x="0" y="0"/>
                      <a:ext cx="3119882" cy="2340000"/>
                    </a:xfrm>
                    <a:prstGeom prst="rect">
                      <a:avLst/>
                    </a:prstGeom>
                    <a:ln w="38100">
                      <a:solidFill>
                        <a:schemeClr val="accent1"/>
                      </a:solidFill>
                    </a:ln>
                  </pic:spPr>
                </pic:pic>
              </a:graphicData>
            </a:graphic>
          </wp:inline>
        </w:drawing>
      </w:r>
    </w:p>
    <w:p w:rsidR="009C67BD" w:rsidRPr="009C67BD" w:rsidRDefault="009C67BD" w:rsidP="00DC379E">
      <w:pPr>
        <w:pStyle w:val="Caption"/>
        <w:jc w:val="center"/>
      </w:pPr>
      <w:bookmarkStart w:id="158" w:name="_Toc427747978"/>
      <w:r>
        <w:t xml:space="preserve">Figure </w:t>
      </w:r>
      <w:fldSimple w:instr=" SEQ Figure \* ARABIC ">
        <w:r w:rsidR="004F1FE2">
          <w:rPr>
            <w:noProof/>
          </w:rPr>
          <w:t>12</w:t>
        </w:r>
      </w:fldSimple>
      <w:r>
        <w:t xml:space="preserve">: </w:t>
      </w:r>
      <w:r w:rsidR="00DC379E">
        <w:t>Using an excavator to push vertical banks into the channel, creating a more natural bank edge (</w:t>
      </w:r>
      <w:r w:rsidR="00DC379E" w:rsidRPr="00DC379E">
        <w:rPr>
          <w:i/>
        </w:rPr>
        <w:t>left</w:t>
      </w:r>
      <w:r w:rsidR="00DC379E">
        <w:t xml:space="preserve">). </w:t>
      </w:r>
      <w:r w:rsidRPr="00DC379E">
        <w:t>River</w:t>
      </w:r>
      <w:r>
        <w:t xml:space="preserve"> bank part</w:t>
      </w:r>
      <w:r w:rsidR="00FD6363">
        <w:t>ial</w:t>
      </w:r>
      <w:r>
        <w:t>ly pushed into the channel</w:t>
      </w:r>
      <w:r w:rsidR="00EE5516">
        <w:t xml:space="preserve"> by use of excavator</w:t>
      </w:r>
      <w:r>
        <w:t>, creating slack water and bank stability</w:t>
      </w:r>
      <w:r w:rsidR="00DC379E">
        <w:t xml:space="preserve"> (</w:t>
      </w:r>
      <w:r w:rsidR="00DC379E">
        <w:rPr>
          <w:i/>
        </w:rPr>
        <w:t>right</w:t>
      </w:r>
      <w:r w:rsidR="00DC379E">
        <w:t>)</w:t>
      </w:r>
      <w:r>
        <w:t>.</w:t>
      </w:r>
      <w:bookmarkEnd w:id="158"/>
    </w:p>
    <w:p w:rsidR="008216EF" w:rsidRDefault="008216EF" w:rsidP="008216EF">
      <w:pPr>
        <w:pStyle w:val="Heading2"/>
      </w:pPr>
      <w:r>
        <w:tab/>
      </w:r>
      <w:bookmarkStart w:id="159" w:name="_Toc410297913"/>
      <w:bookmarkStart w:id="160" w:name="_Toc412622706"/>
      <w:r>
        <w:t>Creating a two stage channel (High Flow / Low Flow)</w:t>
      </w:r>
      <w:bookmarkEnd w:id="159"/>
      <w:bookmarkEnd w:id="160"/>
    </w:p>
    <w:p w:rsidR="008216EF" w:rsidRPr="0097462C" w:rsidRDefault="008216EF" w:rsidP="00EE5516">
      <w:pPr>
        <w:jc w:val="both"/>
        <w:rPr>
          <w:sz w:val="22"/>
        </w:rPr>
      </w:pPr>
      <w:r>
        <w:tab/>
      </w:r>
      <w:r w:rsidR="00EE5516" w:rsidRPr="0097462C">
        <w:rPr>
          <w:sz w:val="22"/>
        </w:rPr>
        <w:t>Use the existing wet channel as a low flow channel (once the river banks have been reconnected to the river), and utilise the grading of the field to create a g</w:t>
      </w:r>
      <w:r w:rsidR="00D14353" w:rsidRPr="0097462C">
        <w:rPr>
          <w:sz w:val="22"/>
        </w:rPr>
        <w:t>ently sloping high flow channel to prevent the river over-topping the banks and isolated pools occurring in the pasture land on the southern and western edge of the grounds</w:t>
      </w:r>
      <w:r w:rsidR="00216276" w:rsidRPr="0097462C">
        <w:rPr>
          <w:sz w:val="22"/>
        </w:rPr>
        <w:t>, where ground undulations create low spots where water and potentially fish can pool after high flow events</w:t>
      </w:r>
      <w:r w:rsidR="00D14353" w:rsidRPr="0097462C">
        <w:rPr>
          <w:sz w:val="22"/>
        </w:rPr>
        <w:t>.</w:t>
      </w:r>
      <w:r w:rsidR="003767D3" w:rsidRPr="0097462C">
        <w:rPr>
          <w:sz w:val="22"/>
        </w:rPr>
        <w:t xml:space="preserve"> </w:t>
      </w:r>
      <w:r w:rsidR="00216276" w:rsidRPr="0097462C">
        <w:rPr>
          <w:sz w:val="22"/>
        </w:rPr>
        <w:t>(</w:t>
      </w:r>
      <w:r w:rsidR="00216276" w:rsidRPr="0097462C">
        <w:rPr>
          <w:i/>
          <w:sz w:val="22"/>
        </w:rPr>
        <w:t xml:space="preserve">See Figure </w:t>
      </w:r>
      <w:r w:rsidR="000478A3">
        <w:rPr>
          <w:i/>
          <w:sz w:val="22"/>
        </w:rPr>
        <w:t>Twelve</w:t>
      </w:r>
      <w:r w:rsidR="00216276" w:rsidRPr="0097462C">
        <w:rPr>
          <w:sz w:val="22"/>
        </w:rPr>
        <w:t xml:space="preserve">). </w:t>
      </w:r>
      <w:r w:rsidR="003767D3" w:rsidRPr="0097462C">
        <w:rPr>
          <w:sz w:val="22"/>
        </w:rPr>
        <w:t>This would improve land drainage, and also retain or increase flood plain capacity by allowing water to store within the high flow channel as the road bridge at the downstream limit of the Long River acts as an artificial constriction to the amount of water which is capable of passing under it.</w:t>
      </w:r>
      <w:r w:rsidR="009E5EAB" w:rsidRPr="0097462C">
        <w:rPr>
          <w:sz w:val="22"/>
        </w:rPr>
        <w:t xml:space="preserve"> It would not be necessary to</w:t>
      </w:r>
      <w:r w:rsidR="006D42CE" w:rsidRPr="0097462C">
        <w:rPr>
          <w:sz w:val="22"/>
        </w:rPr>
        <w:t xml:space="preserve"> utilise pre-planted coir rolls, but the use of willow or hazel faggots to provide submerged support and prevent erosion is suggested. It may be possible to construct the faggots on site from the various stands of Willow.</w:t>
      </w:r>
    </w:p>
    <w:p w:rsidR="003767D3" w:rsidRDefault="003767D3" w:rsidP="003767D3">
      <w:pPr>
        <w:keepNext/>
        <w:jc w:val="center"/>
      </w:pPr>
      <w:r>
        <w:rPr>
          <w:rFonts w:ascii="Verdana" w:hAnsi="Verdana"/>
          <w:noProof/>
          <w:color w:val="000000"/>
          <w:sz w:val="18"/>
          <w:szCs w:val="18"/>
          <w:lang w:eastAsia="en-GB"/>
        </w:rPr>
        <w:drawing>
          <wp:inline distT="0" distB="0" distL="0" distR="0">
            <wp:extent cx="5219700" cy="1914525"/>
            <wp:effectExtent l="57150" t="38100" r="38100" b="28575"/>
            <wp:docPr id="7" name="Picture 7" descr="wwf_Fig23.jpg (2589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wf_Fig23.jpg (25895 bytes)"/>
                    <pic:cNvPicPr>
                      <a:picLocks noChangeAspect="1" noChangeArrowheads="1"/>
                    </pic:cNvPicPr>
                  </pic:nvPicPr>
                  <pic:blipFill>
                    <a:blip r:embed="rId28" cstate="print"/>
                    <a:srcRect/>
                    <a:stretch>
                      <a:fillRect/>
                    </a:stretch>
                  </pic:blipFill>
                  <pic:spPr bwMode="auto">
                    <a:xfrm>
                      <a:off x="0" y="0"/>
                      <a:ext cx="5219700" cy="1914525"/>
                    </a:xfrm>
                    <a:prstGeom prst="rect">
                      <a:avLst/>
                    </a:prstGeom>
                    <a:noFill/>
                    <a:ln w="38100">
                      <a:solidFill>
                        <a:schemeClr val="accent1"/>
                      </a:solidFill>
                      <a:miter lim="800000"/>
                      <a:headEnd/>
                      <a:tailEnd/>
                    </a:ln>
                  </pic:spPr>
                </pic:pic>
              </a:graphicData>
            </a:graphic>
          </wp:inline>
        </w:drawing>
      </w:r>
    </w:p>
    <w:p w:rsidR="008216EF" w:rsidRDefault="003767D3" w:rsidP="00FD394D">
      <w:pPr>
        <w:pStyle w:val="Caption"/>
        <w:jc w:val="center"/>
      </w:pPr>
      <w:bookmarkStart w:id="161" w:name="_Toc427747979"/>
      <w:r>
        <w:t xml:space="preserve">Figure </w:t>
      </w:r>
      <w:fldSimple w:instr=" SEQ Figure \* ARABIC ">
        <w:r w:rsidR="004F1FE2">
          <w:rPr>
            <w:noProof/>
          </w:rPr>
          <w:t>13</w:t>
        </w:r>
      </w:fldSimple>
      <w:r>
        <w:t>: Grading banks to provide a two stage river channel for high flow events.</w:t>
      </w:r>
      <w:bookmarkEnd w:id="161"/>
    </w:p>
    <w:p w:rsidR="00FD394D" w:rsidRDefault="00FD394D" w:rsidP="00697928">
      <w:pPr>
        <w:pStyle w:val="Heading2"/>
        <w:ind w:firstLine="720"/>
      </w:pPr>
      <w:bookmarkStart w:id="162" w:name="_Toc410297914"/>
      <w:bookmarkStart w:id="163" w:name="_Toc412622707"/>
      <w:r>
        <w:t>Fish Passage Easement on Gauging Station</w:t>
      </w:r>
      <w:bookmarkEnd w:id="162"/>
      <w:bookmarkEnd w:id="163"/>
    </w:p>
    <w:p w:rsidR="00FD394D" w:rsidRPr="0097462C" w:rsidRDefault="00FD394D" w:rsidP="00FD394D">
      <w:pPr>
        <w:jc w:val="both"/>
        <w:rPr>
          <w:sz w:val="22"/>
        </w:rPr>
      </w:pPr>
      <w:r>
        <w:tab/>
      </w:r>
      <w:r w:rsidRPr="0097462C">
        <w:rPr>
          <w:sz w:val="22"/>
        </w:rPr>
        <w:t>The crump weir at Gauging Station (B) is impassable to fish in all but the highest flows. The weir cannot be removed due to the high use for flow data recording, and the maintaining of river levels upstream and over Gauging Station (A). Low cost baffles could be fixed to the crump weir face to ease fish passage over the weir and improve fish stocks on the Blackwater River and Long River up and downstream of the weir. (</w:t>
      </w:r>
      <w:r w:rsidRPr="0097462C">
        <w:rPr>
          <w:i/>
          <w:sz w:val="22"/>
        </w:rPr>
        <w:t xml:space="preserve">See Figure </w:t>
      </w:r>
      <w:r w:rsidR="000478A3">
        <w:rPr>
          <w:i/>
          <w:sz w:val="22"/>
        </w:rPr>
        <w:t>Thirteen</w:t>
      </w:r>
      <w:r w:rsidRPr="0097462C">
        <w:rPr>
          <w:sz w:val="22"/>
        </w:rPr>
        <w:t xml:space="preserve">). These baffles would be supplied by the Environment Agency and installed by the owners of Wolsey Cottage with assistance and guidance from the Environment Agency Fisheries team. Consultation with Environment Agency </w:t>
      </w:r>
      <w:proofErr w:type="spellStart"/>
      <w:r w:rsidRPr="0097462C">
        <w:rPr>
          <w:sz w:val="22"/>
        </w:rPr>
        <w:t>Hydrometry</w:t>
      </w:r>
      <w:proofErr w:type="spellEnd"/>
      <w:r w:rsidRPr="0097462C">
        <w:rPr>
          <w:sz w:val="22"/>
        </w:rPr>
        <w:t xml:space="preserve"> and Telemetry staff would be required prior to any work taking place on </w:t>
      </w:r>
      <w:r w:rsidR="006D42CE" w:rsidRPr="0097462C">
        <w:rPr>
          <w:sz w:val="22"/>
        </w:rPr>
        <w:t>or downstream of the crump weir and some use of Environment Agency equipment to prevent environmental incidents would also be required.</w:t>
      </w:r>
    </w:p>
    <w:p w:rsidR="00FD394D" w:rsidRDefault="00FD394D" w:rsidP="00FD394D">
      <w:pPr>
        <w:keepNext/>
        <w:jc w:val="center"/>
      </w:pPr>
      <w:r>
        <w:rPr>
          <w:noProof/>
          <w:lang w:eastAsia="en-GB"/>
        </w:rPr>
        <w:lastRenderedPageBreak/>
        <w:drawing>
          <wp:inline distT="0" distB="0" distL="0" distR="0">
            <wp:extent cx="5425440" cy="2460629"/>
            <wp:effectExtent l="57150" t="38100" r="41910" b="15871"/>
            <wp:docPr id="8" name="Picture 15" descr="https://davethroupea.files.wordpress.com/2013/04/20130415-173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davethroupea.files.wordpress.com/2013/04/20130415-173439.jpg"/>
                    <pic:cNvPicPr>
                      <a:picLocks noChangeAspect="1" noChangeArrowheads="1"/>
                    </pic:cNvPicPr>
                  </pic:nvPicPr>
                  <pic:blipFill>
                    <a:blip r:embed="rId29" cstate="print"/>
                    <a:srcRect l="11073" t="27682" r="6921" b="21223"/>
                    <a:stretch>
                      <a:fillRect/>
                    </a:stretch>
                  </pic:blipFill>
                  <pic:spPr bwMode="auto">
                    <a:xfrm>
                      <a:off x="0" y="0"/>
                      <a:ext cx="5425440" cy="2460629"/>
                    </a:xfrm>
                    <a:prstGeom prst="rect">
                      <a:avLst/>
                    </a:prstGeom>
                    <a:noFill/>
                    <a:ln w="38100">
                      <a:solidFill>
                        <a:schemeClr val="accent1"/>
                      </a:solidFill>
                      <a:miter lim="800000"/>
                      <a:headEnd/>
                      <a:tailEnd/>
                    </a:ln>
                  </pic:spPr>
                </pic:pic>
              </a:graphicData>
            </a:graphic>
          </wp:inline>
        </w:drawing>
      </w:r>
    </w:p>
    <w:p w:rsidR="00FD394D" w:rsidRDefault="00FD394D" w:rsidP="00FD394D">
      <w:pPr>
        <w:pStyle w:val="Caption"/>
        <w:jc w:val="center"/>
      </w:pPr>
      <w:bookmarkStart w:id="164" w:name="_Toc427747980"/>
      <w:r>
        <w:t xml:space="preserve">Figure </w:t>
      </w:r>
      <w:fldSimple w:instr=" SEQ Figure \* ARABIC ">
        <w:r w:rsidR="004F1FE2">
          <w:rPr>
            <w:noProof/>
          </w:rPr>
          <w:t>14</w:t>
        </w:r>
      </w:fldSimple>
      <w:r>
        <w:t>: Low Cost Baffles installed on a crump weir at a Gauging Station.</w:t>
      </w:r>
      <w:bookmarkEnd w:id="164"/>
    </w:p>
    <w:p w:rsidR="00FD394D" w:rsidRDefault="00FD394D" w:rsidP="00697928">
      <w:pPr>
        <w:pStyle w:val="Heading2"/>
        <w:ind w:firstLine="720"/>
      </w:pPr>
      <w:bookmarkStart w:id="165" w:name="_Toc410297915"/>
      <w:bookmarkStart w:id="166" w:name="_Toc412622708"/>
      <w:r>
        <w:t>Reducing Over-shading and Installing Woody Debris</w:t>
      </w:r>
      <w:r w:rsidR="00CB654B">
        <w:t xml:space="preserve"> &amp; Spawning</w:t>
      </w:r>
      <w:r>
        <w:t xml:space="preserve"> Habitat</w:t>
      </w:r>
      <w:bookmarkEnd w:id="165"/>
      <w:bookmarkEnd w:id="166"/>
    </w:p>
    <w:p w:rsidR="00FD394D" w:rsidRPr="0097462C" w:rsidRDefault="00FD394D" w:rsidP="00FD394D">
      <w:pPr>
        <w:ind w:firstLine="720"/>
        <w:jc w:val="both"/>
        <w:rPr>
          <w:sz w:val="22"/>
        </w:rPr>
      </w:pPr>
      <w:r w:rsidRPr="0097462C">
        <w:rPr>
          <w:sz w:val="22"/>
        </w:rPr>
        <w:t xml:space="preserve">Currently there are various locations along the Long River channel where excessive tree growth has caused over-shading. </w:t>
      </w:r>
      <w:r w:rsidR="006A26A1" w:rsidRPr="0097462C">
        <w:rPr>
          <w:sz w:val="22"/>
        </w:rPr>
        <w:t>(</w:t>
      </w:r>
      <w:r w:rsidR="006A26A1" w:rsidRPr="0097462C">
        <w:rPr>
          <w:i/>
          <w:sz w:val="22"/>
        </w:rPr>
        <w:t>See Figure Fourteen)</w:t>
      </w:r>
      <w:r w:rsidR="006A26A1" w:rsidRPr="0097462C">
        <w:rPr>
          <w:sz w:val="22"/>
        </w:rPr>
        <w:t xml:space="preserve">. </w:t>
      </w:r>
      <w:r w:rsidRPr="0097462C">
        <w:rPr>
          <w:sz w:val="22"/>
        </w:rPr>
        <w:t xml:space="preserve">These areas are predominantly on the western edge of the grounds, upstream of the Church Road </w:t>
      </w:r>
      <w:r w:rsidR="000478A3">
        <w:rPr>
          <w:sz w:val="22"/>
        </w:rPr>
        <w:t xml:space="preserve">road </w:t>
      </w:r>
      <w:r w:rsidRPr="0097462C">
        <w:rPr>
          <w:sz w:val="22"/>
        </w:rPr>
        <w:t>bridge. This over-shading has resulted in bare banks, increased erosion, and a lack of marginal and in-channel vegetation, resulting in poor ecology. The tree species along the right hand river bank are predominantly semi-mature willow trees, with occasional smaller Elderberry trees. These trees require pollarding or felling to maximise their life span. The timber generated by the pollarding or felling could be used to improve in-channel habitat by installing Large Woody Debris, Coarse Woody Debris, marginal brush habitat, and soft bank protection along the right hand river bank, in conjunction with reconnecting the river and banks and creating a two stage channel. Where possible, smaller species (particularly none native species) should be felled, and more mature species pollarded.</w:t>
      </w:r>
      <w:r w:rsidR="007048B9" w:rsidRPr="0097462C">
        <w:rPr>
          <w:sz w:val="22"/>
        </w:rPr>
        <w:t xml:space="preserve"> As part of the installation of Woody Debris items, it is proposed that</w:t>
      </w:r>
      <w:r w:rsidR="006A26A1" w:rsidRPr="0097462C">
        <w:rPr>
          <w:sz w:val="22"/>
        </w:rPr>
        <w:t xml:space="preserve"> a total of</w:t>
      </w:r>
      <w:r w:rsidR="007048B9" w:rsidRPr="0097462C">
        <w:rPr>
          <w:sz w:val="22"/>
        </w:rPr>
        <w:t xml:space="preserve"> </w:t>
      </w:r>
      <w:r w:rsidR="006D42CE" w:rsidRPr="0097462C">
        <w:rPr>
          <w:sz w:val="22"/>
        </w:rPr>
        <w:t>fifteen</w:t>
      </w:r>
      <w:r w:rsidR="007048B9" w:rsidRPr="0097462C">
        <w:rPr>
          <w:sz w:val="22"/>
        </w:rPr>
        <w:t xml:space="preserve"> cubic metres of 40mm</w:t>
      </w:r>
      <w:proofErr w:type="gramStart"/>
      <w:r w:rsidR="007048B9" w:rsidRPr="0097462C">
        <w:rPr>
          <w:sz w:val="22"/>
          <w:vertAlign w:val="superscript"/>
        </w:rPr>
        <w:t>2</w:t>
      </w:r>
      <w:r w:rsidR="007048B9" w:rsidRPr="0097462C">
        <w:rPr>
          <w:sz w:val="22"/>
        </w:rPr>
        <w:t xml:space="preserve"> gravel</w:t>
      </w:r>
      <w:proofErr w:type="gramEnd"/>
      <w:r w:rsidR="007048B9" w:rsidRPr="0097462C">
        <w:rPr>
          <w:sz w:val="22"/>
        </w:rPr>
        <w:t xml:space="preserve"> will be introduced to the river to provide an increase in spawning habitat for native coarse fish species</w:t>
      </w:r>
      <w:r w:rsidR="006A26A1" w:rsidRPr="0097462C">
        <w:rPr>
          <w:sz w:val="22"/>
        </w:rPr>
        <w:t xml:space="preserve"> in two or three locations</w:t>
      </w:r>
      <w:r w:rsidR="007048B9" w:rsidRPr="0097462C">
        <w:rPr>
          <w:sz w:val="22"/>
        </w:rPr>
        <w:t>.</w:t>
      </w:r>
      <w:r w:rsidR="00CB654B" w:rsidRPr="0097462C">
        <w:rPr>
          <w:sz w:val="22"/>
        </w:rPr>
        <w:t xml:space="preserve"> The existing gravel riffle downstream of Gauging Station (B) is extremely compacted</w:t>
      </w:r>
      <w:r w:rsidR="008F6A7E" w:rsidRPr="0097462C">
        <w:rPr>
          <w:sz w:val="22"/>
        </w:rPr>
        <w:t xml:space="preserve"> and offers little viable spawning opportunity. The riffle </w:t>
      </w:r>
      <w:r w:rsidR="00CB654B" w:rsidRPr="0097462C">
        <w:rPr>
          <w:sz w:val="22"/>
        </w:rPr>
        <w:t xml:space="preserve">would benefit from some gravel cleaning and loosening by aerated water </w:t>
      </w:r>
      <w:r w:rsidR="008F6A7E" w:rsidRPr="0097462C">
        <w:rPr>
          <w:sz w:val="22"/>
        </w:rPr>
        <w:t xml:space="preserve">jets </w:t>
      </w:r>
      <w:r w:rsidR="00CB654B" w:rsidRPr="0097462C">
        <w:rPr>
          <w:sz w:val="22"/>
        </w:rPr>
        <w:t xml:space="preserve">and </w:t>
      </w:r>
      <w:r w:rsidR="008F6A7E" w:rsidRPr="0097462C">
        <w:rPr>
          <w:sz w:val="22"/>
        </w:rPr>
        <w:t xml:space="preserve">/ or </w:t>
      </w:r>
      <w:r w:rsidR="00CB654B" w:rsidRPr="0097462C">
        <w:rPr>
          <w:sz w:val="22"/>
        </w:rPr>
        <w:t>sympathetic use of an excavator to loosen the substrat</w:t>
      </w:r>
      <w:r w:rsidR="006A26A1" w:rsidRPr="0097462C">
        <w:rPr>
          <w:sz w:val="22"/>
        </w:rPr>
        <w:t>e to a depth of around 150mm and an introduction of gravel to supplement the existing substrate.</w:t>
      </w:r>
    </w:p>
    <w:p w:rsidR="00B5472F" w:rsidRPr="0097462C" w:rsidRDefault="00B5472F" w:rsidP="006D42CE">
      <w:pPr>
        <w:ind w:firstLine="720"/>
        <w:jc w:val="both"/>
        <w:rPr>
          <w:sz w:val="22"/>
        </w:rPr>
      </w:pPr>
      <w:r w:rsidRPr="0097462C">
        <w:rPr>
          <w:sz w:val="22"/>
        </w:rPr>
        <w:t xml:space="preserve">Currently there are various locations along the Blackwater River channel where excessive tree growth has caused over-shading. These areas are predominantly on the eastern edge of the grounds, upstream of the Church Road humpback bridge and the pedestrian foot bridge. This over-shading has resulted in bare banks, increased erosion, and a lack of marginal and in-channel vegetation, resulting in poor ecology. The tree species along the left hand river bank </w:t>
      </w:r>
      <w:r w:rsidR="006D42CE" w:rsidRPr="0097462C">
        <w:rPr>
          <w:sz w:val="22"/>
        </w:rPr>
        <w:t xml:space="preserve">of the Blackwater River </w:t>
      </w:r>
      <w:r w:rsidRPr="0097462C">
        <w:rPr>
          <w:sz w:val="22"/>
        </w:rPr>
        <w:t xml:space="preserve">are predominantly semi-mature and mature Holly trees, with one or two specimen mature Oak trees. </w:t>
      </w:r>
      <w:r w:rsidR="006D42CE" w:rsidRPr="0097462C">
        <w:rPr>
          <w:sz w:val="22"/>
        </w:rPr>
        <w:t>The river channel and</w:t>
      </w:r>
      <w:r w:rsidRPr="0097462C">
        <w:rPr>
          <w:sz w:val="22"/>
        </w:rPr>
        <w:t xml:space="preserve"> bank would benefit from sympathetic felling and removal of the large mature Holly trees is suggested, at a height of around 1.5 metres. This should allow more light into the watercourse</w:t>
      </w:r>
      <w:r w:rsidR="006D42CE" w:rsidRPr="0097462C">
        <w:rPr>
          <w:sz w:val="22"/>
        </w:rPr>
        <w:t xml:space="preserve"> to encourage bankside, marginal and submerged weed growth. It should also allow</w:t>
      </w:r>
      <w:r w:rsidRPr="0097462C">
        <w:rPr>
          <w:sz w:val="22"/>
        </w:rPr>
        <w:t xml:space="preserve"> the Holly to </w:t>
      </w:r>
      <w:r w:rsidR="006D42CE" w:rsidRPr="0097462C">
        <w:rPr>
          <w:sz w:val="22"/>
        </w:rPr>
        <w:t xml:space="preserve">support fresh growth at a </w:t>
      </w:r>
      <w:r w:rsidRPr="0097462C">
        <w:rPr>
          <w:sz w:val="22"/>
        </w:rPr>
        <w:t>height</w:t>
      </w:r>
      <w:r w:rsidR="006D42CE" w:rsidRPr="0097462C">
        <w:rPr>
          <w:sz w:val="22"/>
        </w:rPr>
        <w:t xml:space="preserve"> of 1.5 metres</w:t>
      </w:r>
      <w:r w:rsidRPr="0097462C">
        <w:rPr>
          <w:sz w:val="22"/>
        </w:rPr>
        <w:t>, creating a hedge for privacy to the property. Smaller stands and stems of Holly can be hedge laid in the traditional manner to encourage growth and hedge thickness. Holly is not suitable for use in watercourses as woody debris structures, and it is suggested that the timber generated from this works be chipped</w:t>
      </w:r>
      <w:r w:rsidR="000478A3">
        <w:rPr>
          <w:sz w:val="22"/>
        </w:rPr>
        <w:t>, logged</w:t>
      </w:r>
      <w:r w:rsidRPr="0097462C">
        <w:rPr>
          <w:sz w:val="22"/>
        </w:rPr>
        <w:t xml:space="preserve"> or burnt on site.</w:t>
      </w:r>
    </w:p>
    <w:p w:rsidR="009E5EAB" w:rsidRDefault="00111CA1" w:rsidP="009E5EAB">
      <w:pPr>
        <w:keepNext/>
        <w:spacing w:after="0" w:line="240" w:lineRule="auto"/>
        <w:jc w:val="center"/>
      </w:pPr>
      <w:r>
        <w:rPr>
          <w:rFonts w:ascii="Times New Roman" w:eastAsia="Times New Roman" w:hAnsi="Times New Roman" w:cs="Times New Roman"/>
          <w:noProof/>
          <w:szCs w:val="24"/>
          <w:lang w:eastAsia="en-GB"/>
        </w:rPr>
        <w:lastRenderedPageBreak/>
        <w:drawing>
          <wp:inline distT="0" distB="0" distL="0" distR="0">
            <wp:extent cx="6629400" cy="4967203"/>
            <wp:effectExtent l="57150" t="38100" r="38100" b="23897"/>
            <wp:docPr id="10" name="Picture 10" descr="http://eamergsems02.prodds.ntnl/output/cds_imf_service_eamergsems031000067689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eamergsems02.prodds.ntnl/output/cds_imf_service_eamergsems03100006768958.png"/>
                    <pic:cNvPicPr>
                      <a:picLocks noChangeAspect="1" noChangeArrowheads="1"/>
                    </pic:cNvPicPr>
                  </pic:nvPicPr>
                  <pic:blipFill>
                    <a:blip r:embed="rId30" cstate="print"/>
                    <a:srcRect b="3370"/>
                    <a:stretch>
                      <a:fillRect/>
                    </a:stretch>
                  </pic:blipFill>
                  <pic:spPr bwMode="auto">
                    <a:xfrm>
                      <a:off x="0" y="0"/>
                      <a:ext cx="6629130" cy="4967001"/>
                    </a:xfrm>
                    <a:prstGeom prst="rect">
                      <a:avLst/>
                    </a:prstGeom>
                    <a:noFill/>
                    <a:ln w="38100">
                      <a:solidFill>
                        <a:schemeClr val="accent1"/>
                      </a:solidFill>
                      <a:miter lim="800000"/>
                      <a:headEnd/>
                      <a:tailEnd/>
                    </a:ln>
                  </pic:spPr>
                </pic:pic>
              </a:graphicData>
            </a:graphic>
          </wp:inline>
        </w:drawing>
      </w:r>
    </w:p>
    <w:p w:rsidR="00111CA1" w:rsidRPr="009E5EAB" w:rsidRDefault="009E5EAB" w:rsidP="009E5EAB">
      <w:pPr>
        <w:pStyle w:val="Caption"/>
        <w:jc w:val="center"/>
        <w:rPr>
          <w:rFonts w:ascii="Times New Roman" w:eastAsia="Times New Roman" w:hAnsi="Times New Roman" w:cs="Times New Roman"/>
          <w:szCs w:val="24"/>
          <w:lang w:eastAsia="en-GB"/>
        </w:rPr>
      </w:pPr>
      <w:bookmarkStart w:id="167" w:name="_Toc427747981"/>
      <w:r>
        <w:t xml:space="preserve">Figure </w:t>
      </w:r>
      <w:fldSimple w:instr=" SEQ Figure \* ARABIC ">
        <w:r w:rsidR="004F1FE2">
          <w:rPr>
            <w:noProof/>
          </w:rPr>
          <w:t>15</w:t>
        </w:r>
      </w:fldSimple>
      <w:r>
        <w:t>: Areas of the right hand river bank where over-shading has occurred and where tree works would be of benefit.</w:t>
      </w:r>
      <w:bookmarkEnd w:id="167"/>
    </w:p>
    <w:p w:rsidR="008216EF" w:rsidRDefault="008216EF" w:rsidP="008216EF">
      <w:pPr>
        <w:pStyle w:val="Heading2"/>
      </w:pPr>
      <w:r>
        <w:tab/>
      </w:r>
      <w:bookmarkStart w:id="168" w:name="_Toc410297916"/>
      <w:bookmarkStart w:id="169" w:name="_Toc412622709"/>
      <w:r>
        <w:t>Stock Fencing and Buffer Margin</w:t>
      </w:r>
      <w:bookmarkEnd w:id="168"/>
      <w:bookmarkEnd w:id="169"/>
    </w:p>
    <w:p w:rsidR="00FD6363" w:rsidRPr="0097462C" w:rsidRDefault="008216EF" w:rsidP="008F6A7E">
      <w:pPr>
        <w:jc w:val="both"/>
        <w:rPr>
          <w:sz w:val="22"/>
        </w:rPr>
      </w:pPr>
      <w:r>
        <w:tab/>
        <w:t xml:space="preserve"> </w:t>
      </w:r>
      <w:r w:rsidR="009E5EAB" w:rsidRPr="0097462C">
        <w:rPr>
          <w:sz w:val="22"/>
        </w:rPr>
        <w:t xml:space="preserve">The land along the right hand river bank is rough scrub, predominantly covered in nettles and of low ecological value. This scrub land would be graded, and a buffer zone of </w:t>
      </w:r>
      <w:r w:rsidR="008F6A7E" w:rsidRPr="0097462C">
        <w:rPr>
          <w:sz w:val="22"/>
        </w:rPr>
        <w:t xml:space="preserve">eight </w:t>
      </w:r>
      <w:r w:rsidR="009E5EAB" w:rsidRPr="0097462C">
        <w:rPr>
          <w:sz w:val="22"/>
        </w:rPr>
        <w:t xml:space="preserve">metres between the pasture land and the start of the low flow channel would be left to colonise with native wild plants. Post and rail fencing would be erected along the </w:t>
      </w:r>
      <w:r w:rsidR="008F6A7E" w:rsidRPr="0097462C">
        <w:rPr>
          <w:sz w:val="22"/>
        </w:rPr>
        <w:t xml:space="preserve">top </w:t>
      </w:r>
      <w:r w:rsidR="009E5EAB" w:rsidRPr="0097462C">
        <w:rPr>
          <w:sz w:val="22"/>
        </w:rPr>
        <w:t xml:space="preserve">edge of this buffer zone to prevent poaching by livestock. The buffer zone would also act as a filtration system during heavy rain, to reduce the amount of silt from entering the water course. </w:t>
      </w:r>
      <w:r w:rsidR="00735A57" w:rsidRPr="0097462C">
        <w:rPr>
          <w:sz w:val="22"/>
        </w:rPr>
        <w:t xml:space="preserve">Access by </w:t>
      </w:r>
      <w:r w:rsidR="008F6A7E" w:rsidRPr="0097462C">
        <w:rPr>
          <w:sz w:val="22"/>
        </w:rPr>
        <w:t xml:space="preserve">pedestrians and </w:t>
      </w:r>
      <w:r w:rsidR="00735A57" w:rsidRPr="0097462C">
        <w:rPr>
          <w:sz w:val="22"/>
        </w:rPr>
        <w:t xml:space="preserve">vehicles would be possible along the buffer zone to carry </w:t>
      </w:r>
      <w:r w:rsidR="008F6A7E" w:rsidRPr="0097462C">
        <w:rPr>
          <w:sz w:val="22"/>
        </w:rPr>
        <w:t>maintenance and allow fishing access.</w:t>
      </w:r>
    </w:p>
    <w:p w:rsidR="00EB0494" w:rsidRPr="007100E7" w:rsidRDefault="00C64179" w:rsidP="007100E7">
      <w:pPr>
        <w:pStyle w:val="Heading1"/>
      </w:pPr>
      <w:bookmarkStart w:id="170" w:name="_Toc410297917"/>
      <w:bookmarkStart w:id="171" w:name="_Toc412622710"/>
      <w:bookmarkStart w:id="172" w:name="_Toc427747942"/>
      <w:r>
        <w:t>Time Plan for Proposed Works</w:t>
      </w:r>
      <w:bookmarkEnd w:id="170"/>
      <w:bookmarkEnd w:id="171"/>
      <w:bookmarkEnd w:id="172"/>
    </w:p>
    <w:p w:rsidR="006D42CE" w:rsidRPr="0097462C" w:rsidRDefault="00152987" w:rsidP="00152987">
      <w:pPr>
        <w:jc w:val="both"/>
        <w:rPr>
          <w:sz w:val="22"/>
        </w:rPr>
      </w:pPr>
      <w:r>
        <w:tab/>
      </w:r>
      <w:r w:rsidRPr="0097462C">
        <w:rPr>
          <w:sz w:val="22"/>
        </w:rPr>
        <w:t xml:space="preserve">It is proposed that this work start in the planning stage from mid-December 2014, as any </w:t>
      </w:r>
      <w:r w:rsidR="000866BF" w:rsidRPr="0097462C">
        <w:rPr>
          <w:sz w:val="22"/>
        </w:rPr>
        <w:t xml:space="preserve">river or ground </w:t>
      </w:r>
      <w:r w:rsidRPr="0097462C">
        <w:rPr>
          <w:sz w:val="22"/>
        </w:rPr>
        <w:t>works during the winter months are likely to be delayed by high flows, inclement weather and unstable ground conditions. Work where there is a foreseeable risk of silt disturbance and consequent increased turbidity within the river should be confined to a minimum, and should be undertaken prior to mid-March 2015 to prevent any impact on coarse fish spawning and potential offences which could be committed as a result of any impact.</w:t>
      </w:r>
    </w:p>
    <w:p w:rsidR="00152987" w:rsidRPr="0097462C" w:rsidRDefault="006D42CE" w:rsidP="006D42CE">
      <w:pPr>
        <w:ind w:firstLine="720"/>
        <w:jc w:val="both"/>
        <w:rPr>
          <w:sz w:val="22"/>
        </w:rPr>
      </w:pPr>
      <w:r w:rsidRPr="0097462C">
        <w:rPr>
          <w:sz w:val="22"/>
        </w:rPr>
        <w:t xml:space="preserve">Any tree works (dismantling, climbing, felling and hedge </w:t>
      </w:r>
      <w:proofErr w:type="gramStart"/>
      <w:r w:rsidRPr="0097462C">
        <w:rPr>
          <w:sz w:val="22"/>
        </w:rPr>
        <w:t>laying</w:t>
      </w:r>
      <w:proofErr w:type="gramEnd"/>
      <w:r w:rsidRPr="0097462C">
        <w:rPr>
          <w:sz w:val="22"/>
        </w:rPr>
        <w:t>)</w:t>
      </w:r>
      <w:r w:rsidR="00152987" w:rsidRPr="0097462C">
        <w:rPr>
          <w:sz w:val="22"/>
        </w:rPr>
        <w:t xml:space="preserve"> should be undertaken prior to the end of March 2015 to prevent any impact on the nesting of wild birds and potential offences which could be committed as a result of any impact.</w:t>
      </w:r>
    </w:p>
    <w:p w:rsidR="00B5472F" w:rsidRPr="0097462C" w:rsidRDefault="00B5472F" w:rsidP="00BF724B">
      <w:pPr>
        <w:jc w:val="both"/>
        <w:rPr>
          <w:sz w:val="22"/>
        </w:rPr>
      </w:pPr>
      <w:r w:rsidRPr="0097462C">
        <w:rPr>
          <w:b/>
          <w:sz w:val="22"/>
        </w:rPr>
        <w:t>December 2014</w:t>
      </w:r>
      <w:r w:rsidRPr="0097462C">
        <w:rPr>
          <w:sz w:val="22"/>
        </w:rPr>
        <w:tab/>
        <w:t>Undertake tree survey and mark trees for sympathetic felling &amp; removal.</w:t>
      </w:r>
    </w:p>
    <w:p w:rsidR="00D31030" w:rsidRPr="0097462C" w:rsidRDefault="00B5472F" w:rsidP="00BF724B">
      <w:pPr>
        <w:jc w:val="both"/>
        <w:rPr>
          <w:sz w:val="22"/>
        </w:rPr>
      </w:pPr>
      <w:r w:rsidRPr="0097462C">
        <w:rPr>
          <w:sz w:val="22"/>
        </w:rPr>
        <w:lastRenderedPageBreak/>
        <w:tab/>
      </w:r>
      <w:r w:rsidRPr="0097462C">
        <w:rPr>
          <w:sz w:val="22"/>
        </w:rPr>
        <w:tab/>
      </w:r>
      <w:r w:rsidRPr="0097462C">
        <w:rPr>
          <w:sz w:val="22"/>
        </w:rPr>
        <w:tab/>
        <w:t>Engage with local authority, flood forum, angling club &amp; land owners.</w:t>
      </w:r>
      <w:r w:rsidR="00D31030" w:rsidRPr="0097462C">
        <w:rPr>
          <w:sz w:val="22"/>
        </w:rPr>
        <w:t xml:space="preserve"> </w:t>
      </w:r>
    </w:p>
    <w:p w:rsidR="00BF724B" w:rsidRPr="0097462C" w:rsidRDefault="00B5472F" w:rsidP="006D42CE">
      <w:pPr>
        <w:jc w:val="both"/>
        <w:rPr>
          <w:sz w:val="22"/>
        </w:rPr>
      </w:pPr>
      <w:r w:rsidRPr="0097462C">
        <w:rPr>
          <w:b/>
          <w:sz w:val="22"/>
        </w:rPr>
        <w:t>January 2015</w:t>
      </w:r>
      <w:r w:rsidRPr="0097462C">
        <w:rPr>
          <w:sz w:val="22"/>
        </w:rPr>
        <w:tab/>
      </w:r>
      <w:r w:rsidR="00D81BE9">
        <w:rPr>
          <w:sz w:val="22"/>
        </w:rPr>
        <w:tab/>
      </w:r>
      <w:r w:rsidRPr="0097462C">
        <w:rPr>
          <w:sz w:val="22"/>
        </w:rPr>
        <w:t>Undertake sympathetic pollarding, felling &amp; removal of selected trees.</w:t>
      </w:r>
    </w:p>
    <w:p w:rsidR="00B5472F" w:rsidRPr="0097462C" w:rsidRDefault="00B5472F" w:rsidP="00BF724B">
      <w:pPr>
        <w:jc w:val="both"/>
        <w:rPr>
          <w:sz w:val="22"/>
        </w:rPr>
      </w:pPr>
      <w:r w:rsidRPr="0097462C">
        <w:rPr>
          <w:sz w:val="22"/>
        </w:rPr>
        <w:tab/>
      </w:r>
      <w:r w:rsidRPr="0097462C">
        <w:rPr>
          <w:sz w:val="22"/>
        </w:rPr>
        <w:tab/>
      </w:r>
      <w:r w:rsidRPr="0097462C">
        <w:rPr>
          <w:sz w:val="22"/>
        </w:rPr>
        <w:tab/>
        <w:t xml:space="preserve">Undertake hedge laying </w:t>
      </w:r>
      <w:r w:rsidR="00D31030" w:rsidRPr="0097462C">
        <w:rPr>
          <w:sz w:val="22"/>
        </w:rPr>
        <w:t>&amp;</w:t>
      </w:r>
      <w:r w:rsidRPr="0097462C">
        <w:rPr>
          <w:sz w:val="22"/>
        </w:rPr>
        <w:t xml:space="preserve"> coppicing along Blackwater River bank.</w:t>
      </w:r>
    </w:p>
    <w:p w:rsidR="00B5472F" w:rsidRPr="0097462C" w:rsidRDefault="00B5472F" w:rsidP="00BF724B">
      <w:pPr>
        <w:jc w:val="both"/>
        <w:rPr>
          <w:sz w:val="22"/>
        </w:rPr>
      </w:pPr>
      <w:r w:rsidRPr="0097462C">
        <w:rPr>
          <w:sz w:val="22"/>
        </w:rPr>
        <w:tab/>
      </w:r>
      <w:r w:rsidRPr="0097462C">
        <w:rPr>
          <w:sz w:val="22"/>
        </w:rPr>
        <w:tab/>
      </w:r>
      <w:r w:rsidRPr="0097462C">
        <w:rPr>
          <w:sz w:val="22"/>
        </w:rPr>
        <w:tab/>
        <w:t xml:space="preserve">Apply for Environment Agency Flood Defence Consent for </w:t>
      </w:r>
      <w:r w:rsidR="00BF724B" w:rsidRPr="0097462C">
        <w:rPr>
          <w:sz w:val="22"/>
        </w:rPr>
        <w:t xml:space="preserve">river </w:t>
      </w:r>
      <w:r w:rsidRPr="0097462C">
        <w:rPr>
          <w:sz w:val="22"/>
        </w:rPr>
        <w:t>works.</w:t>
      </w:r>
    </w:p>
    <w:p w:rsidR="00D31030" w:rsidRPr="0097462C" w:rsidRDefault="00D31030" w:rsidP="00BF724B">
      <w:pPr>
        <w:jc w:val="both"/>
        <w:rPr>
          <w:sz w:val="22"/>
        </w:rPr>
      </w:pPr>
      <w:r w:rsidRPr="0097462C">
        <w:rPr>
          <w:b/>
          <w:sz w:val="22"/>
        </w:rPr>
        <w:t>February 2015</w:t>
      </w:r>
      <w:r w:rsidRPr="0097462C">
        <w:rPr>
          <w:sz w:val="22"/>
        </w:rPr>
        <w:tab/>
      </w:r>
      <w:r w:rsidR="00E710D0" w:rsidRPr="0097462C">
        <w:rPr>
          <w:sz w:val="22"/>
        </w:rPr>
        <w:t>Mark out areas of bank for enhancement works &amp; low areas in paddocks.</w:t>
      </w:r>
    </w:p>
    <w:p w:rsidR="00E710D0" w:rsidRPr="0097462C" w:rsidRDefault="00E710D0" w:rsidP="00BF724B">
      <w:pPr>
        <w:jc w:val="both"/>
        <w:rPr>
          <w:sz w:val="22"/>
        </w:rPr>
      </w:pPr>
      <w:r w:rsidRPr="0097462C">
        <w:rPr>
          <w:sz w:val="22"/>
        </w:rPr>
        <w:tab/>
      </w:r>
      <w:r w:rsidRPr="0097462C">
        <w:rPr>
          <w:sz w:val="22"/>
        </w:rPr>
        <w:tab/>
      </w:r>
      <w:r w:rsidRPr="0097462C">
        <w:rPr>
          <w:sz w:val="22"/>
        </w:rPr>
        <w:tab/>
        <w:t>Mark out locations of woody debris installation &amp; gravel riffle introduction.</w:t>
      </w:r>
    </w:p>
    <w:p w:rsidR="006D42CE" w:rsidRPr="0097462C" w:rsidRDefault="00E710D0" w:rsidP="00BF724B">
      <w:pPr>
        <w:jc w:val="both"/>
        <w:rPr>
          <w:sz w:val="22"/>
        </w:rPr>
      </w:pPr>
      <w:r w:rsidRPr="0097462C">
        <w:rPr>
          <w:b/>
          <w:sz w:val="22"/>
        </w:rPr>
        <w:t>March 2015</w:t>
      </w:r>
      <w:r w:rsidRPr="0097462C">
        <w:rPr>
          <w:b/>
          <w:sz w:val="22"/>
        </w:rPr>
        <w:tab/>
      </w:r>
      <w:r w:rsidRPr="0097462C">
        <w:rPr>
          <w:b/>
          <w:sz w:val="22"/>
        </w:rPr>
        <w:tab/>
      </w:r>
      <w:r w:rsidRPr="0097462C">
        <w:rPr>
          <w:sz w:val="22"/>
        </w:rPr>
        <w:t>Undertak</w:t>
      </w:r>
      <w:r w:rsidR="006D42CE" w:rsidRPr="0097462C">
        <w:rPr>
          <w:sz w:val="22"/>
        </w:rPr>
        <w:t xml:space="preserve">e grading &amp; bank works with </w:t>
      </w:r>
      <w:r w:rsidRPr="0097462C">
        <w:rPr>
          <w:sz w:val="22"/>
        </w:rPr>
        <w:t>excavator along Long River.</w:t>
      </w:r>
    </w:p>
    <w:p w:rsidR="00BF724B" w:rsidRPr="0097462C" w:rsidRDefault="00BF724B" w:rsidP="00BF724B">
      <w:pPr>
        <w:jc w:val="both"/>
        <w:rPr>
          <w:sz w:val="22"/>
        </w:rPr>
      </w:pPr>
      <w:r w:rsidRPr="0097462C">
        <w:rPr>
          <w:sz w:val="22"/>
        </w:rPr>
        <w:tab/>
      </w:r>
      <w:r w:rsidRPr="0097462C">
        <w:rPr>
          <w:sz w:val="22"/>
        </w:rPr>
        <w:tab/>
      </w:r>
      <w:r w:rsidRPr="0097462C">
        <w:rPr>
          <w:sz w:val="22"/>
        </w:rPr>
        <w:tab/>
        <w:t>Undertake tree felling &amp; removal along Long River utilising excavator.</w:t>
      </w:r>
    </w:p>
    <w:p w:rsidR="006D42CE" w:rsidRPr="0097462C" w:rsidRDefault="006D42CE" w:rsidP="005358A1">
      <w:pPr>
        <w:ind w:left="1440" w:firstLine="720"/>
        <w:jc w:val="both"/>
        <w:rPr>
          <w:sz w:val="22"/>
        </w:rPr>
      </w:pPr>
      <w:r w:rsidRPr="0097462C">
        <w:rPr>
          <w:sz w:val="22"/>
        </w:rPr>
        <w:t>Install Woody Debris items &amp; bank protection with excavator on Long River.</w:t>
      </w:r>
    </w:p>
    <w:p w:rsidR="005358A1" w:rsidRPr="0097462C" w:rsidRDefault="005358A1" w:rsidP="005358A1">
      <w:pPr>
        <w:ind w:left="1440" w:firstLine="720"/>
        <w:jc w:val="both"/>
        <w:rPr>
          <w:sz w:val="22"/>
        </w:rPr>
      </w:pPr>
      <w:r w:rsidRPr="0097462C">
        <w:rPr>
          <w:sz w:val="22"/>
        </w:rPr>
        <w:t>Undertake tree felling &amp; pollarding alongside field edge in centre of land.</w:t>
      </w:r>
    </w:p>
    <w:p w:rsidR="00CB636F" w:rsidRPr="0097462C" w:rsidRDefault="00BF724B" w:rsidP="00BF724B">
      <w:pPr>
        <w:jc w:val="both"/>
        <w:rPr>
          <w:sz w:val="22"/>
        </w:rPr>
      </w:pPr>
      <w:r w:rsidRPr="0097462C">
        <w:rPr>
          <w:sz w:val="22"/>
        </w:rPr>
        <w:tab/>
      </w:r>
      <w:r w:rsidRPr="0097462C">
        <w:rPr>
          <w:sz w:val="22"/>
        </w:rPr>
        <w:tab/>
      </w:r>
      <w:r w:rsidRPr="0097462C">
        <w:rPr>
          <w:sz w:val="22"/>
        </w:rPr>
        <w:tab/>
        <w:t>Backfill damaged area of bagwork wall downstream of gauging station.</w:t>
      </w:r>
    </w:p>
    <w:p w:rsidR="0069679C" w:rsidRDefault="00426E44" w:rsidP="00E85982">
      <w:pPr>
        <w:jc w:val="both"/>
        <w:rPr>
          <w:sz w:val="22"/>
        </w:rPr>
      </w:pPr>
      <w:r w:rsidRPr="0097462C">
        <w:rPr>
          <w:sz w:val="22"/>
        </w:rPr>
        <w:tab/>
      </w:r>
      <w:r w:rsidRPr="0097462C">
        <w:rPr>
          <w:sz w:val="22"/>
        </w:rPr>
        <w:tab/>
      </w:r>
      <w:r w:rsidRPr="0097462C">
        <w:rPr>
          <w:sz w:val="22"/>
        </w:rPr>
        <w:tab/>
        <w:t>Install marginal planting in specified areas of bank reinstatement.</w:t>
      </w:r>
    </w:p>
    <w:p w:rsidR="00E85982" w:rsidRDefault="00975174" w:rsidP="00E85982">
      <w:pPr>
        <w:jc w:val="both"/>
        <w:rPr>
          <w:rFonts w:cs="Arial"/>
          <w:sz w:val="22"/>
        </w:rPr>
      </w:pPr>
      <w:r>
        <w:rPr>
          <w:rFonts w:cs="Arial"/>
          <w:b/>
          <w:bCs/>
          <w:sz w:val="22"/>
        </w:rPr>
        <w:t>July</w:t>
      </w:r>
      <w:r w:rsidR="00E85982">
        <w:rPr>
          <w:rFonts w:cs="Arial"/>
          <w:b/>
          <w:bCs/>
          <w:sz w:val="22"/>
        </w:rPr>
        <w:t xml:space="preserve"> 2015 </w:t>
      </w:r>
      <w:r w:rsidR="00E85982">
        <w:rPr>
          <w:rFonts w:cs="Arial"/>
          <w:b/>
          <w:bCs/>
          <w:sz w:val="22"/>
        </w:rPr>
        <w:tab/>
      </w:r>
      <w:r w:rsidR="00E85982">
        <w:rPr>
          <w:rFonts w:cs="Arial"/>
          <w:b/>
          <w:bCs/>
          <w:sz w:val="22"/>
        </w:rPr>
        <w:tab/>
      </w:r>
      <w:r w:rsidR="00E85982">
        <w:rPr>
          <w:rFonts w:cs="Arial"/>
          <w:sz w:val="22"/>
        </w:rPr>
        <w:t>Undertake tree felling &amp; pollarding in Weir Pool paddock and Blackwater River.</w:t>
      </w:r>
    </w:p>
    <w:p w:rsidR="00E85982" w:rsidRDefault="00975174" w:rsidP="00E85982">
      <w:pPr>
        <w:jc w:val="both"/>
        <w:rPr>
          <w:rFonts w:cs="Arial"/>
          <w:sz w:val="22"/>
        </w:rPr>
      </w:pPr>
      <w:r>
        <w:rPr>
          <w:rFonts w:cs="Arial"/>
          <w:b/>
          <w:sz w:val="22"/>
        </w:rPr>
        <w:t>August</w:t>
      </w:r>
      <w:r w:rsidR="00E85982" w:rsidRPr="00E85982">
        <w:rPr>
          <w:rFonts w:cs="Arial"/>
          <w:b/>
          <w:sz w:val="22"/>
        </w:rPr>
        <w:t xml:space="preserve"> 2015</w:t>
      </w:r>
      <w:r w:rsidR="00E85982">
        <w:rPr>
          <w:rFonts w:cs="Arial"/>
          <w:sz w:val="22"/>
        </w:rPr>
        <w:tab/>
      </w:r>
      <w:r w:rsidR="00E85982">
        <w:rPr>
          <w:rFonts w:cs="Arial"/>
          <w:sz w:val="22"/>
        </w:rPr>
        <w:tab/>
        <w:t>Install Woody Debris items</w:t>
      </w:r>
      <w:r w:rsidR="00EB7FE5">
        <w:rPr>
          <w:rFonts w:cs="Arial"/>
          <w:sz w:val="22"/>
        </w:rPr>
        <w:t xml:space="preserve"> </w:t>
      </w:r>
      <w:r w:rsidR="00E85982">
        <w:rPr>
          <w:rFonts w:cs="Arial"/>
          <w:sz w:val="22"/>
        </w:rPr>
        <w:t>&amp; in-channel features along Blackwater River channel.</w:t>
      </w:r>
    </w:p>
    <w:p w:rsidR="00E85982" w:rsidRPr="00E85982" w:rsidRDefault="00EB7FE5" w:rsidP="00E85982">
      <w:pPr>
        <w:jc w:val="both"/>
        <w:rPr>
          <w:sz w:val="22"/>
        </w:rPr>
      </w:pPr>
      <w:r>
        <w:rPr>
          <w:rFonts w:cs="Arial"/>
          <w:sz w:val="22"/>
        </w:rPr>
        <w:tab/>
      </w:r>
      <w:r>
        <w:rPr>
          <w:rFonts w:cs="Arial"/>
          <w:sz w:val="22"/>
        </w:rPr>
        <w:tab/>
      </w:r>
      <w:r>
        <w:rPr>
          <w:rFonts w:cs="Arial"/>
          <w:sz w:val="22"/>
        </w:rPr>
        <w:tab/>
        <w:t>Undert</w:t>
      </w:r>
      <w:r w:rsidR="00E85982">
        <w:rPr>
          <w:rFonts w:cs="Arial"/>
          <w:sz w:val="22"/>
        </w:rPr>
        <w:t xml:space="preserve">ake gravel cleaning and gravel raking in Blackwater River channel. </w:t>
      </w:r>
    </w:p>
    <w:p w:rsidR="00975174" w:rsidRDefault="00EB7FE5" w:rsidP="00975174">
      <w:pPr>
        <w:jc w:val="both"/>
        <w:rPr>
          <w:rFonts w:cs="Arial"/>
          <w:sz w:val="22"/>
        </w:rPr>
      </w:pPr>
      <w:bookmarkStart w:id="173" w:name="_Toc410297918"/>
      <w:bookmarkStart w:id="174" w:name="_Toc412622712"/>
      <w:r>
        <w:rPr>
          <w:rFonts w:cs="Arial"/>
          <w:b/>
          <w:bCs/>
          <w:sz w:val="22"/>
        </w:rPr>
        <w:t>September</w:t>
      </w:r>
      <w:r w:rsidR="00975174">
        <w:rPr>
          <w:rFonts w:cs="Arial"/>
          <w:b/>
          <w:bCs/>
          <w:sz w:val="22"/>
        </w:rPr>
        <w:t xml:space="preserve"> 2015 </w:t>
      </w:r>
      <w:r w:rsidR="00975174">
        <w:rPr>
          <w:rFonts w:cs="Arial"/>
          <w:b/>
          <w:bCs/>
          <w:sz w:val="22"/>
        </w:rPr>
        <w:tab/>
      </w:r>
      <w:r w:rsidR="00975174">
        <w:rPr>
          <w:rFonts w:cs="Arial"/>
          <w:sz w:val="22"/>
        </w:rPr>
        <w:t xml:space="preserve">Undertake </w:t>
      </w:r>
      <w:r>
        <w:rPr>
          <w:rFonts w:cs="Arial"/>
          <w:sz w:val="22"/>
        </w:rPr>
        <w:t>electro-fishing survey on both Long River and Blackwater River.</w:t>
      </w:r>
    </w:p>
    <w:p w:rsidR="002F1932" w:rsidRDefault="002F1932" w:rsidP="002F1932">
      <w:pPr>
        <w:ind w:left="1440" w:firstLine="720"/>
        <w:jc w:val="both"/>
        <w:rPr>
          <w:rFonts w:cs="Arial"/>
          <w:sz w:val="22"/>
        </w:rPr>
      </w:pPr>
      <w:r>
        <w:rPr>
          <w:rFonts w:cs="Arial"/>
          <w:sz w:val="22"/>
        </w:rPr>
        <w:t>Undertake otter survey on both Long River and Blackwater River.</w:t>
      </w:r>
    </w:p>
    <w:p w:rsidR="00EB7FE5" w:rsidRDefault="00EB7FE5" w:rsidP="00975174">
      <w:pPr>
        <w:jc w:val="both"/>
        <w:rPr>
          <w:rFonts w:cs="Arial"/>
          <w:sz w:val="22"/>
        </w:rPr>
      </w:pPr>
      <w:r>
        <w:rPr>
          <w:rFonts w:cs="Arial"/>
          <w:sz w:val="22"/>
        </w:rPr>
        <w:tab/>
      </w:r>
      <w:r>
        <w:rPr>
          <w:rFonts w:cs="Arial"/>
          <w:sz w:val="22"/>
        </w:rPr>
        <w:tab/>
      </w:r>
      <w:r>
        <w:rPr>
          <w:rFonts w:cs="Arial"/>
          <w:sz w:val="22"/>
        </w:rPr>
        <w:tab/>
        <w:t>Undertake minor bank works on Blackwater River channel.</w:t>
      </w:r>
    </w:p>
    <w:p w:rsidR="0042313C" w:rsidRDefault="00E57EFB" w:rsidP="00E85982">
      <w:pPr>
        <w:pStyle w:val="Heading1"/>
      </w:pPr>
      <w:bookmarkStart w:id="175" w:name="_Toc427747943"/>
      <w:r>
        <w:t>Proposed Method of Work</w:t>
      </w:r>
      <w:bookmarkEnd w:id="173"/>
      <w:bookmarkEnd w:id="174"/>
      <w:bookmarkEnd w:id="175"/>
    </w:p>
    <w:p w:rsidR="0042313C" w:rsidRDefault="0042313C" w:rsidP="0042313C">
      <w:pPr>
        <w:pStyle w:val="Heading2"/>
      </w:pPr>
      <w:r>
        <w:tab/>
      </w:r>
      <w:bookmarkStart w:id="176" w:name="_Toc410297919"/>
      <w:bookmarkStart w:id="177" w:name="_Toc412622713"/>
      <w:r>
        <w:t>Land Grading</w:t>
      </w:r>
      <w:bookmarkEnd w:id="176"/>
      <w:bookmarkEnd w:id="177"/>
    </w:p>
    <w:p w:rsidR="0042313C" w:rsidRPr="00B74B0D" w:rsidRDefault="0042313C" w:rsidP="0042313C">
      <w:pPr>
        <w:ind w:firstLine="720"/>
        <w:jc w:val="both"/>
        <w:rPr>
          <w:sz w:val="22"/>
        </w:rPr>
      </w:pPr>
      <w:r w:rsidRPr="00B74B0D">
        <w:rPr>
          <w:sz w:val="22"/>
        </w:rPr>
        <w:t xml:space="preserve">Utilising a 13t (approximate size) tracked 360 excavator and 5t (approximate size) four wheel drive dumper to grade the existing pasture land (including areas within 8m of the river bank) by sympathetically removing small high areas </w:t>
      </w:r>
      <w:r w:rsidR="006D42CE" w:rsidRPr="00B74B0D">
        <w:rPr>
          <w:sz w:val="22"/>
        </w:rPr>
        <w:t>and</w:t>
      </w:r>
      <w:r w:rsidRPr="00B74B0D">
        <w:rPr>
          <w:sz w:val="22"/>
        </w:rPr>
        <w:t xml:space="preserve"> infilling low areas with the</w:t>
      </w:r>
      <w:r w:rsidR="006D42CE" w:rsidRPr="00B74B0D">
        <w:rPr>
          <w:sz w:val="22"/>
        </w:rPr>
        <w:t xml:space="preserve"> resulting spoil</w:t>
      </w:r>
      <w:r w:rsidRPr="00B74B0D">
        <w:rPr>
          <w:sz w:val="22"/>
        </w:rPr>
        <w:t xml:space="preserve">. </w:t>
      </w:r>
      <w:r w:rsidR="006D42CE" w:rsidRPr="00B74B0D">
        <w:rPr>
          <w:sz w:val="22"/>
        </w:rPr>
        <w:t xml:space="preserve">Some areas of bank protection may be infillled using the same spoil. </w:t>
      </w:r>
      <w:r w:rsidRPr="00B74B0D">
        <w:rPr>
          <w:sz w:val="22"/>
        </w:rPr>
        <w:t>No spoil will be removed from site.</w:t>
      </w:r>
      <w:r w:rsidR="007B2ABE" w:rsidRPr="00B74B0D">
        <w:rPr>
          <w:sz w:val="22"/>
        </w:rPr>
        <w:t xml:space="preserve"> All plant will </w:t>
      </w:r>
      <w:r w:rsidR="00750810" w:rsidRPr="00B74B0D">
        <w:rPr>
          <w:sz w:val="22"/>
        </w:rPr>
        <w:t xml:space="preserve">be </w:t>
      </w:r>
      <w:r w:rsidR="007B2ABE" w:rsidRPr="00B74B0D">
        <w:rPr>
          <w:sz w:val="22"/>
        </w:rPr>
        <w:t>kept a minimum of 1.5 metres from the watercourse edge and no plant will enter the watercourse. No disturbance to the river bed or substrate is to take place.</w:t>
      </w:r>
      <w:r w:rsidR="00132345" w:rsidRPr="00B74B0D">
        <w:rPr>
          <w:sz w:val="22"/>
        </w:rPr>
        <w:t xml:space="preserve"> Any excess material as a result of the grading will be removed from the flood plain and level to a depth of no more than 100 millimetres within the grounds of Wolsey Cottage.</w:t>
      </w:r>
    </w:p>
    <w:p w:rsidR="0042313C" w:rsidRDefault="0042313C" w:rsidP="007B2ABE">
      <w:pPr>
        <w:pStyle w:val="Heading2"/>
        <w:ind w:firstLine="720"/>
      </w:pPr>
      <w:bookmarkStart w:id="178" w:name="_Toc410297920"/>
      <w:bookmarkStart w:id="179" w:name="_Toc412622714"/>
      <w:r>
        <w:t>Reconnecting River and Banks</w:t>
      </w:r>
      <w:r w:rsidR="007B2ABE">
        <w:t xml:space="preserve"> and Creating </w:t>
      </w:r>
      <w:r w:rsidR="00E57EFB">
        <w:t xml:space="preserve">Graded </w:t>
      </w:r>
      <w:r w:rsidR="007B2ABE">
        <w:t>Two Stage Channel</w:t>
      </w:r>
      <w:bookmarkEnd w:id="178"/>
      <w:bookmarkEnd w:id="179"/>
    </w:p>
    <w:p w:rsidR="0042313C" w:rsidRPr="00B74B0D" w:rsidRDefault="0042313C" w:rsidP="0042313C">
      <w:pPr>
        <w:jc w:val="both"/>
        <w:rPr>
          <w:sz w:val="22"/>
        </w:rPr>
      </w:pPr>
      <w:r>
        <w:tab/>
      </w:r>
      <w:r w:rsidRPr="00B74B0D">
        <w:rPr>
          <w:sz w:val="22"/>
        </w:rPr>
        <w:t xml:space="preserve">Utilising a 13t (approximate size) tracked 360 excavator and 5t (approximate size) four wheel drive dumper to push the existing bank into the river channel, from a distance of around </w:t>
      </w:r>
      <w:r w:rsidR="00355C58" w:rsidRPr="00B74B0D">
        <w:rPr>
          <w:sz w:val="22"/>
        </w:rPr>
        <w:t>1m</w:t>
      </w:r>
      <w:r w:rsidRPr="00B74B0D">
        <w:rPr>
          <w:sz w:val="22"/>
        </w:rPr>
        <w:t xml:space="preserve"> away from the sheer bank edge, creating a gently sloping bank edge and removing the </w:t>
      </w:r>
      <w:r w:rsidR="007B2ABE" w:rsidRPr="00B74B0D">
        <w:rPr>
          <w:sz w:val="22"/>
        </w:rPr>
        <w:t xml:space="preserve">steep, bare bank. </w:t>
      </w:r>
      <w:r w:rsidR="00355C58" w:rsidRPr="00B74B0D">
        <w:rPr>
          <w:sz w:val="22"/>
        </w:rPr>
        <w:t xml:space="preserve">In some areas it may be necessary to install hazel or willow faggots parallel to the bank edge in the watercourse prior to pushing the banks in to provide support to the bank and prevent further erosion or slumping. </w:t>
      </w:r>
      <w:r w:rsidR="007B2ABE" w:rsidRPr="00B74B0D">
        <w:rPr>
          <w:sz w:val="22"/>
        </w:rPr>
        <w:t>Some grading of the bank will take place in places to create th</w:t>
      </w:r>
      <w:r w:rsidR="00355C58" w:rsidRPr="00B74B0D">
        <w:rPr>
          <w:sz w:val="22"/>
        </w:rPr>
        <w:t>e two stage channel (of around 8</w:t>
      </w:r>
      <w:r w:rsidR="007B2ABE" w:rsidRPr="00B74B0D">
        <w:rPr>
          <w:sz w:val="22"/>
        </w:rPr>
        <w:t xml:space="preserve">m in distance from the edge of the low flow channel to the edge of the high flow channel). </w:t>
      </w:r>
      <w:r w:rsidR="00355C58" w:rsidRPr="00B74B0D">
        <w:rPr>
          <w:sz w:val="22"/>
        </w:rPr>
        <w:t xml:space="preserve">Some areas of bank protection may be infillled using the same spoil. </w:t>
      </w:r>
      <w:r w:rsidR="00CA12B4" w:rsidRPr="00B74B0D">
        <w:rPr>
          <w:sz w:val="22"/>
        </w:rPr>
        <w:t>(</w:t>
      </w:r>
      <w:r w:rsidR="00CA12B4" w:rsidRPr="00B74B0D">
        <w:rPr>
          <w:i/>
          <w:sz w:val="22"/>
        </w:rPr>
        <w:t>See Figure Twelve</w:t>
      </w:r>
      <w:r w:rsidR="00CA12B4" w:rsidRPr="00B74B0D">
        <w:rPr>
          <w:sz w:val="22"/>
        </w:rPr>
        <w:t>).</w:t>
      </w:r>
      <w:r w:rsidR="00CA12B4">
        <w:rPr>
          <w:sz w:val="22"/>
        </w:rPr>
        <w:t xml:space="preserve"> </w:t>
      </w:r>
      <w:r w:rsidR="00355C58" w:rsidRPr="00B74B0D">
        <w:rPr>
          <w:sz w:val="22"/>
        </w:rPr>
        <w:t xml:space="preserve">No spoil will be removed </w:t>
      </w:r>
      <w:r w:rsidR="00355C58" w:rsidRPr="00B74B0D">
        <w:rPr>
          <w:sz w:val="22"/>
        </w:rPr>
        <w:lastRenderedPageBreak/>
        <w:t xml:space="preserve">from site. </w:t>
      </w:r>
      <w:r w:rsidR="007B2ABE" w:rsidRPr="00B74B0D">
        <w:rPr>
          <w:sz w:val="22"/>
        </w:rPr>
        <w:t xml:space="preserve">All plant will </w:t>
      </w:r>
      <w:r w:rsidR="00750810" w:rsidRPr="00B74B0D">
        <w:rPr>
          <w:sz w:val="22"/>
        </w:rPr>
        <w:t xml:space="preserve">be </w:t>
      </w:r>
      <w:r w:rsidR="007B2ABE" w:rsidRPr="00B74B0D">
        <w:rPr>
          <w:sz w:val="22"/>
        </w:rPr>
        <w:t>kept a minimum of 1.5 metres from the watercourse edge and no plant will enter the watercourse. No disturbance to the river bed or substrate is to take place.</w:t>
      </w:r>
      <w:r w:rsidR="00132345" w:rsidRPr="00B74B0D">
        <w:rPr>
          <w:sz w:val="22"/>
        </w:rPr>
        <w:t xml:space="preserve"> Any excess material as a result of the grading will be removed from the flood plain and </w:t>
      </w:r>
      <w:r w:rsidR="00355C58" w:rsidRPr="00B74B0D">
        <w:rPr>
          <w:sz w:val="22"/>
        </w:rPr>
        <w:t>levelled</w:t>
      </w:r>
      <w:r w:rsidR="00132345" w:rsidRPr="00B74B0D">
        <w:rPr>
          <w:sz w:val="22"/>
        </w:rPr>
        <w:t xml:space="preserve"> to a depth of no more than 100 millimetres within the grounds of Wolsey Cottage.</w:t>
      </w:r>
      <w:r w:rsidR="00750810" w:rsidRPr="00B74B0D">
        <w:rPr>
          <w:sz w:val="22"/>
        </w:rPr>
        <w:t xml:space="preserve"> </w:t>
      </w:r>
    </w:p>
    <w:p w:rsidR="00132345" w:rsidRDefault="00132345" w:rsidP="00132345">
      <w:pPr>
        <w:keepNext/>
        <w:jc w:val="center"/>
      </w:pPr>
      <w:r>
        <w:rPr>
          <w:noProof/>
          <w:lang w:eastAsia="en-GB"/>
        </w:rPr>
        <w:drawing>
          <wp:inline distT="0" distB="0" distL="0" distR="0">
            <wp:extent cx="6391275" cy="1096645"/>
            <wp:effectExtent l="57150" t="38100" r="47625" b="27305"/>
            <wp:docPr id="6" name="Picture 5" descr="Existing Channel Cross 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isting Channel Cross Section.jpg"/>
                    <pic:cNvPicPr/>
                  </pic:nvPicPr>
                  <pic:blipFill>
                    <a:blip r:embed="rId31" cstate="print"/>
                    <a:srcRect r="3831"/>
                    <a:stretch>
                      <a:fillRect/>
                    </a:stretch>
                  </pic:blipFill>
                  <pic:spPr>
                    <a:xfrm>
                      <a:off x="0" y="0"/>
                      <a:ext cx="6391275" cy="1096645"/>
                    </a:xfrm>
                    <a:prstGeom prst="rect">
                      <a:avLst/>
                    </a:prstGeom>
                    <a:ln w="38100">
                      <a:solidFill>
                        <a:schemeClr val="accent1"/>
                      </a:solidFill>
                    </a:ln>
                  </pic:spPr>
                </pic:pic>
              </a:graphicData>
            </a:graphic>
          </wp:inline>
        </w:drawing>
      </w:r>
    </w:p>
    <w:p w:rsidR="00132345" w:rsidRPr="0042313C" w:rsidRDefault="00132345" w:rsidP="00132345">
      <w:pPr>
        <w:pStyle w:val="Caption"/>
        <w:jc w:val="center"/>
      </w:pPr>
      <w:bookmarkStart w:id="180" w:name="_Toc427747982"/>
      <w:r>
        <w:t xml:space="preserve">Figure </w:t>
      </w:r>
      <w:fldSimple w:instr=" SEQ Figure \* ARABIC ">
        <w:r w:rsidR="004F1FE2">
          <w:rPr>
            <w:noProof/>
          </w:rPr>
          <w:t>16</w:t>
        </w:r>
      </w:fldSimple>
      <w:r>
        <w:t>: Existing river channel cross section.</w:t>
      </w:r>
      <w:bookmarkEnd w:id="180"/>
    </w:p>
    <w:p w:rsidR="00132345" w:rsidRDefault="00132345" w:rsidP="00132345">
      <w:pPr>
        <w:keepNext/>
        <w:jc w:val="both"/>
      </w:pPr>
      <w:r>
        <w:rPr>
          <w:rFonts w:asciiTheme="majorHAnsi" w:eastAsiaTheme="majorEastAsia" w:hAnsiTheme="majorHAnsi" w:cstheme="majorBidi"/>
          <w:b/>
          <w:bCs/>
          <w:noProof/>
          <w:color w:val="365F91" w:themeColor="accent1" w:themeShade="BF"/>
          <w:sz w:val="28"/>
          <w:szCs w:val="28"/>
          <w:lang w:eastAsia="en-GB"/>
        </w:rPr>
        <w:drawing>
          <wp:inline distT="0" distB="0" distL="0" distR="0">
            <wp:extent cx="6391275" cy="1247775"/>
            <wp:effectExtent l="57150" t="38100" r="47625" b="28575"/>
            <wp:docPr id="22" name="Picture 21" descr="New Channel Cross 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Channel Cross Section.jpg"/>
                    <pic:cNvPicPr/>
                  </pic:nvPicPr>
                  <pic:blipFill>
                    <a:blip r:embed="rId32" cstate="print"/>
                    <a:srcRect r="3831"/>
                    <a:stretch>
                      <a:fillRect/>
                    </a:stretch>
                  </pic:blipFill>
                  <pic:spPr>
                    <a:xfrm>
                      <a:off x="0" y="0"/>
                      <a:ext cx="6391275" cy="1247775"/>
                    </a:xfrm>
                    <a:prstGeom prst="rect">
                      <a:avLst/>
                    </a:prstGeom>
                    <a:ln w="38100">
                      <a:solidFill>
                        <a:schemeClr val="accent1"/>
                      </a:solidFill>
                    </a:ln>
                  </pic:spPr>
                </pic:pic>
              </a:graphicData>
            </a:graphic>
          </wp:inline>
        </w:drawing>
      </w:r>
    </w:p>
    <w:p w:rsidR="000866BF" w:rsidRDefault="00132345" w:rsidP="00132345">
      <w:pPr>
        <w:pStyle w:val="Caption"/>
        <w:jc w:val="center"/>
        <w:rPr>
          <w:rFonts w:asciiTheme="majorHAnsi" w:eastAsiaTheme="majorEastAsia" w:hAnsiTheme="majorHAnsi" w:cstheme="majorBidi"/>
          <w:b w:val="0"/>
          <w:bCs w:val="0"/>
          <w:color w:val="365F91" w:themeColor="accent1" w:themeShade="BF"/>
          <w:sz w:val="28"/>
          <w:szCs w:val="28"/>
        </w:rPr>
      </w:pPr>
      <w:bookmarkStart w:id="181" w:name="_Toc427747983"/>
      <w:r>
        <w:t xml:space="preserve">Figure </w:t>
      </w:r>
      <w:fldSimple w:instr=" SEQ Figure \* ARABIC ">
        <w:r w:rsidR="004F1FE2">
          <w:rPr>
            <w:noProof/>
          </w:rPr>
          <w:t>17</w:t>
        </w:r>
      </w:fldSimple>
      <w:r>
        <w:t>: Proposed river channel cross section with marginal cover, graded bank and high flow channel.</w:t>
      </w:r>
      <w:bookmarkEnd w:id="181"/>
    </w:p>
    <w:p w:rsidR="00750810" w:rsidRPr="00B74B0D" w:rsidRDefault="00750810" w:rsidP="00DF7CDE">
      <w:pPr>
        <w:ind w:firstLine="720"/>
        <w:jc w:val="both"/>
        <w:rPr>
          <w:sz w:val="22"/>
        </w:rPr>
      </w:pPr>
      <w:r w:rsidRPr="00B74B0D">
        <w:rPr>
          <w:sz w:val="22"/>
        </w:rPr>
        <w:t>Both of the above works in combination should be completed in around 7 – 10 days and work would be timed to complete prior to 15th March 2015 to reduce or remove any impact on migrating or spawning fish.</w:t>
      </w:r>
    </w:p>
    <w:p w:rsidR="00E57EFB" w:rsidRDefault="00E57EFB" w:rsidP="00750810">
      <w:pPr>
        <w:pStyle w:val="Heading2"/>
      </w:pPr>
      <w:bookmarkStart w:id="182" w:name="_Toc410297921"/>
      <w:bookmarkStart w:id="183" w:name="_Toc412622715"/>
      <w:r>
        <w:lastRenderedPageBreak/>
        <w:t>Installation of Bank Protection, Woody Debris &amp; Marginal Cover</w:t>
      </w:r>
      <w:bookmarkEnd w:id="182"/>
      <w:bookmarkEnd w:id="183"/>
    </w:p>
    <w:p w:rsidR="00875B79" w:rsidRDefault="001E62F6" w:rsidP="00875B79">
      <w:pPr>
        <w:keepNext/>
      </w:pPr>
      <w:r>
        <w:tab/>
      </w:r>
      <w:r w:rsidR="00875B79">
        <w:rPr>
          <w:noProof/>
          <w:lang w:eastAsia="en-GB"/>
        </w:rPr>
        <w:drawing>
          <wp:inline distT="0" distB="0" distL="0" distR="0">
            <wp:extent cx="5734050" cy="4306290"/>
            <wp:effectExtent l="57150" t="38100" r="38100" b="18060"/>
            <wp:docPr id="30" name="Picture 29" descr="Woody Debris and Faggot Installation Annot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ody Debris and Faggot Installation Annotated.jpg"/>
                    <pic:cNvPicPr/>
                  </pic:nvPicPr>
                  <pic:blipFill>
                    <a:blip r:embed="rId33" cstate="print"/>
                    <a:stretch>
                      <a:fillRect/>
                    </a:stretch>
                  </pic:blipFill>
                  <pic:spPr>
                    <a:xfrm>
                      <a:off x="0" y="0"/>
                      <a:ext cx="5734050" cy="4306290"/>
                    </a:xfrm>
                    <a:prstGeom prst="rect">
                      <a:avLst/>
                    </a:prstGeom>
                    <a:ln w="38100">
                      <a:solidFill>
                        <a:schemeClr val="accent1"/>
                      </a:solidFill>
                    </a:ln>
                  </pic:spPr>
                </pic:pic>
              </a:graphicData>
            </a:graphic>
          </wp:inline>
        </w:drawing>
      </w:r>
    </w:p>
    <w:p w:rsidR="00E57EFB" w:rsidRPr="00E57EFB" w:rsidRDefault="00875B79" w:rsidP="00875B79">
      <w:pPr>
        <w:pStyle w:val="Caption"/>
        <w:jc w:val="center"/>
      </w:pPr>
      <w:bookmarkStart w:id="184" w:name="_Toc427747984"/>
      <w:r>
        <w:t xml:space="preserve">Figure </w:t>
      </w:r>
      <w:fldSimple w:instr=" SEQ Figure \* ARABIC ">
        <w:r w:rsidR="004F1FE2">
          <w:rPr>
            <w:noProof/>
          </w:rPr>
          <w:t>18</w:t>
        </w:r>
      </w:fldSimple>
      <w:r>
        <w:t>: Proposed method of installing and securing woody debris items, faggots &amp; bank protection.</w:t>
      </w:r>
      <w:bookmarkEnd w:id="184"/>
    </w:p>
    <w:p w:rsidR="00DF7CDE" w:rsidRPr="00B74B0D" w:rsidRDefault="00DF7CDE" w:rsidP="00DF7CDE">
      <w:pPr>
        <w:jc w:val="both"/>
        <w:rPr>
          <w:rFonts w:cs="Arial"/>
          <w:sz w:val="22"/>
        </w:rPr>
      </w:pPr>
      <w:r>
        <w:tab/>
      </w:r>
      <w:r w:rsidRPr="00B74B0D">
        <w:rPr>
          <w:sz w:val="22"/>
        </w:rPr>
        <w:t xml:space="preserve">Utilising timber generated on site, some woody debris items will be installed (subject to the conditions of the Environment Agency Flood </w:t>
      </w:r>
      <w:r w:rsidR="00CA12B4">
        <w:rPr>
          <w:sz w:val="22"/>
        </w:rPr>
        <w:t>Defence Consent) utilising a</w:t>
      </w:r>
      <w:r w:rsidRPr="00B74B0D">
        <w:rPr>
          <w:sz w:val="22"/>
        </w:rPr>
        <w:t xml:space="preserve"> tracked 360 excavator. Large Woody debris w</w:t>
      </w:r>
      <w:r w:rsidR="00CA12B4">
        <w:rPr>
          <w:sz w:val="22"/>
        </w:rPr>
        <w:t>ill be secured by</w:t>
      </w:r>
      <w:r w:rsidRPr="00B74B0D">
        <w:rPr>
          <w:sz w:val="22"/>
        </w:rPr>
        <w:t xml:space="preserve"> creating an anchor point at the stump end of the woody debris. This is done by wiring a smaller (circa 1m long) length of timber to the woody debris item, digging a trench of a suitable size into the river bank, installing the woody debris item and backfilling the trench (</w:t>
      </w:r>
      <w:r w:rsidRPr="00B74B0D">
        <w:rPr>
          <w:i/>
          <w:sz w:val="22"/>
        </w:rPr>
        <w:t>See</w:t>
      </w:r>
      <w:r w:rsidRPr="00B74B0D">
        <w:rPr>
          <w:sz w:val="22"/>
        </w:rPr>
        <w:t xml:space="preserve"> </w:t>
      </w:r>
      <w:r w:rsidRPr="00B74B0D">
        <w:rPr>
          <w:i/>
          <w:sz w:val="22"/>
        </w:rPr>
        <w:t>Figure Eighteen</w:t>
      </w:r>
      <w:r w:rsidR="00CA12B4">
        <w:rPr>
          <w:i/>
          <w:sz w:val="22"/>
        </w:rPr>
        <w:t xml:space="preserve"> and Figure Nineteen</w:t>
      </w:r>
      <w:r w:rsidRPr="00B74B0D">
        <w:rPr>
          <w:sz w:val="22"/>
        </w:rPr>
        <w:t xml:space="preserve">). All Large Woody Debris items are likely to be angled at 90 degrees to the </w:t>
      </w:r>
      <w:proofErr w:type="gramStart"/>
      <w:r w:rsidRPr="00B74B0D">
        <w:rPr>
          <w:sz w:val="22"/>
        </w:rPr>
        <w:t>bank,</w:t>
      </w:r>
      <w:proofErr w:type="gramEnd"/>
      <w:r w:rsidRPr="00B74B0D">
        <w:rPr>
          <w:sz w:val="22"/>
        </w:rPr>
        <w:t xml:space="preserve"> or at 45 degrees to the </w:t>
      </w:r>
      <w:r w:rsidRPr="00B74B0D">
        <w:rPr>
          <w:rFonts w:cs="Arial"/>
          <w:sz w:val="22"/>
        </w:rPr>
        <w:t xml:space="preserve">bank in an upstream direction to minimise bank erosion. </w:t>
      </w:r>
      <w:r w:rsidR="00BB165E" w:rsidRPr="00B74B0D">
        <w:rPr>
          <w:rFonts w:cs="Arial"/>
          <w:sz w:val="22"/>
        </w:rPr>
        <w:t>In areas on the insides of meanders, some coir matting may be used to prevent bank erosion and allow the new bank edge to vegetate (</w:t>
      </w:r>
      <w:r w:rsidR="00BB165E" w:rsidRPr="00B74B0D">
        <w:rPr>
          <w:rFonts w:cs="Arial"/>
          <w:i/>
          <w:sz w:val="22"/>
        </w:rPr>
        <w:t xml:space="preserve">See Figure </w:t>
      </w:r>
      <w:r w:rsidR="00CA12B4">
        <w:rPr>
          <w:rFonts w:cs="Arial"/>
          <w:i/>
          <w:sz w:val="22"/>
        </w:rPr>
        <w:t>Twenty</w:t>
      </w:r>
      <w:r w:rsidR="00BB165E" w:rsidRPr="00B74B0D">
        <w:rPr>
          <w:rFonts w:cs="Arial"/>
          <w:sz w:val="22"/>
        </w:rPr>
        <w:t>).</w:t>
      </w:r>
    </w:p>
    <w:p w:rsidR="008410E7" w:rsidRPr="00B74B0D" w:rsidRDefault="008410E7" w:rsidP="008410E7">
      <w:pPr>
        <w:ind w:firstLine="720"/>
        <w:jc w:val="both"/>
        <w:rPr>
          <w:rFonts w:cs="Calibri"/>
          <w:sz w:val="22"/>
        </w:rPr>
      </w:pPr>
      <w:r w:rsidRPr="00B74B0D">
        <w:rPr>
          <w:rFonts w:cs="Calibri"/>
          <w:sz w:val="22"/>
        </w:rPr>
        <w:t xml:space="preserve">Using geotextile or coir matting, bank protection can also be installed using ‘cut and fill’ techniques. Drive 1.8m long wooden stakes 60 – 90cm deep into the river bed, spaced approximately 30 – 50cm apart along desired new bank edge. Lay geofibre netting along and behind the wooden stakes, and secure each end to the inside of the existing bank with 30cm long wooden pegs hammered into the bank (if possible). Trim off any excess geofibre netting. Lay the geotextile material along the posts (inside the geofibre net), fold the bottom of the material onto the river bed and line behind the posts from bank to bank. Then use 30cm long wooden pegs hammered into the river bed to secure the loose geotextile material (if possible). Fold in the excess material at each end (approximately 60 – 90cm) to the bank, secure with 30cm long wooden pegs hammered into the bank inside backfill area (if possible) and backfill with material between the new bank </w:t>
      </w:r>
      <w:proofErr w:type="gramStart"/>
      <w:r w:rsidRPr="00B74B0D">
        <w:rPr>
          <w:rFonts w:cs="Calibri"/>
          <w:sz w:val="22"/>
        </w:rPr>
        <w:t>edge</w:t>
      </w:r>
      <w:proofErr w:type="gramEnd"/>
      <w:r w:rsidRPr="00B74B0D">
        <w:rPr>
          <w:rFonts w:cs="Calibri"/>
          <w:sz w:val="22"/>
        </w:rPr>
        <w:t xml:space="preserve"> and existing bank edge. Fold excess geotextile material from the top of the posts onto the top of the new bank and bury under backfill or secure with 30cm long wooden pegs hammered into the new bank created by the backfill (if possible). Trim wooden stakes to the desired height cut off / remove any excess geotextile material. Cover top layer of geotextile material with backfill and compact where possible.</w:t>
      </w:r>
    </w:p>
    <w:p w:rsidR="00DF7CDE" w:rsidRDefault="00DF7CDE" w:rsidP="00DF7CDE">
      <w:pPr>
        <w:keepNext/>
        <w:jc w:val="center"/>
      </w:pPr>
      <w:r>
        <w:rPr>
          <w:noProof/>
          <w:lang w:eastAsia="en-GB"/>
        </w:rPr>
        <w:lastRenderedPageBreak/>
        <w:drawing>
          <wp:inline distT="0" distB="0" distL="0" distR="0">
            <wp:extent cx="2118548" cy="2615946"/>
            <wp:effectExtent l="57150" t="38100" r="34102" b="12954"/>
            <wp:docPr id="31" name="Picture 30" descr="Woody Debris with Anch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ody Debris with Anchor.jpg"/>
                    <pic:cNvPicPr/>
                  </pic:nvPicPr>
                  <pic:blipFill>
                    <a:blip r:embed="rId34" cstate="print"/>
                    <a:stretch>
                      <a:fillRect/>
                    </a:stretch>
                  </pic:blipFill>
                  <pic:spPr>
                    <a:xfrm>
                      <a:off x="0" y="0"/>
                      <a:ext cx="2118548" cy="2615946"/>
                    </a:xfrm>
                    <a:prstGeom prst="rect">
                      <a:avLst/>
                    </a:prstGeom>
                    <a:ln w="38100">
                      <a:solidFill>
                        <a:schemeClr val="accent1"/>
                      </a:solidFill>
                    </a:ln>
                  </pic:spPr>
                </pic:pic>
              </a:graphicData>
            </a:graphic>
          </wp:inline>
        </w:drawing>
      </w:r>
      <w:r>
        <w:rPr>
          <w:noProof/>
          <w:lang w:eastAsia="en-GB"/>
        </w:rPr>
        <w:drawing>
          <wp:inline distT="0" distB="0" distL="0" distR="0">
            <wp:extent cx="1931083" cy="2615370"/>
            <wp:effectExtent l="57150" t="38100" r="31067" b="13530"/>
            <wp:docPr id="33" name="Picture 31" descr="Woody Debris with Anchor Install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ody Debris with Anchor Installation.jpg"/>
                    <pic:cNvPicPr/>
                  </pic:nvPicPr>
                  <pic:blipFill>
                    <a:blip r:embed="rId35" cstate="print"/>
                    <a:stretch>
                      <a:fillRect/>
                    </a:stretch>
                  </pic:blipFill>
                  <pic:spPr>
                    <a:xfrm>
                      <a:off x="0" y="0"/>
                      <a:ext cx="1931517" cy="2615957"/>
                    </a:xfrm>
                    <a:prstGeom prst="rect">
                      <a:avLst/>
                    </a:prstGeom>
                    <a:ln w="38100">
                      <a:solidFill>
                        <a:schemeClr val="accent1"/>
                      </a:solidFill>
                    </a:ln>
                  </pic:spPr>
                </pic:pic>
              </a:graphicData>
            </a:graphic>
          </wp:inline>
        </w:drawing>
      </w:r>
    </w:p>
    <w:p w:rsidR="00DF7CDE" w:rsidRDefault="00DF7CDE" w:rsidP="00DF7CDE">
      <w:pPr>
        <w:pStyle w:val="Caption"/>
        <w:jc w:val="center"/>
      </w:pPr>
      <w:bookmarkStart w:id="185" w:name="_Toc427747985"/>
      <w:r>
        <w:t xml:space="preserve">Figure </w:t>
      </w:r>
      <w:fldSimple w:instr=" SEQ Figure \* ARABIC ">
        <w:r w:rsidR="004F1FE2">
          <w:rPr>
            <w:noProof/>
          </w:rPr>
          <w:t>19</w:t>
        </w:r>
      </w:fldSimple>
      <w:r>
        <w:t>: Construction and installation of Large Woody Debris structure utilising anchor &amp; trench in river bank.</w:t>
      </w:r>
      <w:bookmarkEnd w:id="185"/>
    </w:p>
    <w:p w:rsidR="008410E7" w:rsidRPr="00B74B0D" w:rsidRDefault="008410E7" w:rsidP="008410E7">
      <w:pPr>
        <w:jc w:val="both"/>
        <w:rPr>
          <w:rFonts w:cs="Calibri"/>
          <w:sz w:val="22"/>
        </w:rPr>
      </w:pPr>
      <w:r w:rsidRPr="00695BDD">
        <w:rPr>
          <w:rFonts w:cs="Calibri"/>
        </w:rPr>
        <w:tab/>
      </w:r>
      <w:r w:rsidRPr="00B74B0D">
        <w:rPr>
          <w:rFonts w:cs="Calibri"/>
          <w:sz w:val="22"/>
        </w:rPr>
        <w:t>The chosen item of Woody Debris is cut, and then manoeuvred into the desired position (dependent on what result is required – scour, flow deflection, habitat or bank protection). The Woody Debris can then be secured by partially driving chestnut stakes into the river bed and wiring between the stakes and over the Woody Debris with fencing wire. The wire can then be pulled taut safely by driving the chestnut stakes further into the river bed. This method is particularly suitable for rivers with deep silt, as the chestnut stakes provide a more secure hold in silt than metal rebar pins.</w:t>
      </w:r>
    </w:p>
    <w:p w:rsidR="008410E7" w:rsidRPr="00B74B0D" w:rsidRDefault="008410E7" w:rsidP="008410E7">
      <w:pPr>
        <w:ind w:firstLine="720"/>
        <w:jc w:val="both"/>
        <w:rPr>
          <w:rFonts w:cs="Calibri"/>
          <w:sz w:val="22"/>
        </w:rPr>
      </w:pPr>
      <w:r w:rsidRPr="00B74B0D">
        <w:rPr>
          <w:rFonts w:cs="Calibri"/>
          <w:sz w:val="22"/>
        </w:rPr>
        <w:t xml:space="preserve">Alternatively, once the Woody Debris is in position, vertical holes of a suitable diameter (19mm) can be drilled through the Woody Debris using the </w:t>
      </w:r>
      <w:proofErr w:type="spellStart"/>
      <w:r w:rsidRPr="00B74B0D">
        <w:rPr>
          <w:rFonts w:cs="Calibri"/>
          <w:sz w:val="22"/>
        </w:rPr>
        <w:t>Stihl</w:t>
      </w:r>
      <w:proofErr w:type="spellEnd"/>
      <w:r w:rsidRPr="00B74B0D">
        <w:rPr>
          <w:rFonts w:cs="Calibri"/>
          <w:sz w:val="22"/>
        </w:rPr>
        <w:t xml:space="preserve"> Wood Auger, and 16mm diameter metal rebar driven through the holes and into the river bed to secure the Woody Debris. This method is more suitable for rivers with gravel substrate, as the rebar pins are easier to drive into gravel than chestnut stakes. The Woody Debris can then be trimmed if required to avoid blockages.</w:t>
      </w:r>
    </w:p>
    <w:p w:rsidR="008410E7" w:rsidRPr="00B74B0D" w:rsidRDefault="008410E7" w:rsidP="008410E7">
      <w:pPr>
        <w:ind w:firstLine="720"/>
        <w:jc w:val="both"/>
        <w:rPr>
          <w:rFonts w:cs="Calibri"/>
          <w:sz w:val="22"/>
        </w:rPr>
      </w:pPr>
      <w:r w:rsidRPr="00B74B0D">
        <w:rPr>
          <w:rFonts w:cs="Calibri"/>
          <w:sz w:val="22"/>
        </w:rPr>
        <w:t>These techniques can be used to create habitat, scour logs, submerged logs, flow deflectors, woody debris islands, and bank protection.</w:t>
      </w:r>
    </w:p>
    <w:p w:rsidR="00BB165E" w:rsidRDefault="00BB165E" w:rsidP="00BB165E">
      <w:pPr>
        <w:keepNext/>
        <w:jc w:val="center"/>
      </w:pPr>
      <w:r>
        <w:rPr>
          <w:noProof/>
          <w:lang w:eastAsia="en-GB"/>
        </w:rPr>
        <w:drawing>
          <wp:inline distT="0" distB="0" distL="0" distR="0">
            <wp:extent cx="4455160" cy="2133600"/>
            <wp:effectExtent l="57150" t="38100" r="40640" b="19050"/>
            <wp:docPr id="32" name="Picture 31" descr="P102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845.JPG"/>
                    <pic:cNvPicPr/>
                  </pic:nvPicPr>
                  <pic:blipFill>
                    <a:blip r:embed="rId36" cstate="print"/>
                    <a:srcRect l="32964" t="31740" b="25430"/>
                    <a:stretch>
                      <a:fillRect/>
                    </a:stretch>
                  </pic:blipFill>
                  <pic:spPr>
                    <a:xfrm>
                      <a:off x="0" y="0"/>
                      <a:ext cx="4455160" cy="2133600"/>
                    </a:xfrm>
                    <a:prstGeom prst="rect">
                      <a:avLst/>
                    </a:prstGeom>
                    <a:ln w="38100">
                      <a:solidFill>
                        <a:schemeClr val="accent1"/>
                      </a:solidFill>
                    </a:ln>
                  </pic:spPr>
                </pic:pic>
              </a:graphicData>
            </a:graphic>
          </wp:inline>
        </w:drawing>
      </w:r>
    </w:p>
    <w:p w:rsidR="00BB165E" w:rsidRDefault="00BB165E" w:rsidP="00BB165E">
      <w:pPr>
        <w:pStyle w:val="Caption"/>
        <w:jc w:val="center"/>
      </w:pPr>
      <w:bookmarkStart w:id="186" w:name="_Toc427747986"/>
      <w:r>
        <w:t xml:space="preserve">Figure </w:t>
      </w:r>
      <w:fldSimple w:instr=" SEQ Figure \* ARABIC ">
        <w:r w:rsidR="004F1FE2">
          <w:rPr>
            <w:noProof/>
          </w:rPr>
          <w:t>20</w:t>
        </w:r>
      </w:fldSimple>
      <w:r>
        <w:t>: Large Woody Debris item secured by stakes &amp; wire with coir matting in background.</w:t>
      </w:r>
      <w:bookmarkEnd w:id="186"/>
    </w:p>
    <w:p w:rsidR="008410E7" w:rsidRPr="00B74B0D" w:rsidRDefault="008410E7" w:rsidP="008410E7">
      <w:pPr>
        <w:ind w:firstLine="720"/>
        <w:jc w:val="both"/>
        <w:rPr>
          <w:rFonts w:cs="Calibri"/>
          <w:sz w:val="22"/>
        </w:rPr>
      </w:pPr>
      <w:r w:rsidRPr="00B74B0D">
        <w:rPr>
          <w:rFonts w:cs="Calibri"/>
          <w:sz w:val="22"/>
        </w:rPr>
        <w:t xml:space="preserve">The Woody Debris can also be secured by drilling holes of a suitable diameter (10 – 20mm) through the butt of the Woody Debris using the </w:t>
      </w:r>
      <w:proofErr w:type="spellStart"/>
      <w:r w:rsidRPr="00B74B0D">
        <w:rPr>
          <w:rFonts w:cs="Calibri"/>
          <w:sz w:val="22"/>
        </w:rPr>
        <w:t>Stihl</w:t>
      </w:r>
      <w:proofErr w:type="spellEnd"/>
      <w:r w:rsidRPr="00B74B0D">
        <w:rPr>
          <w:rFonts w:cs="Calibri"/>
          <w:sz w:val="22"/>
        </w:rPr>
        <w:t xml:space="preserve"> Wood Auger. Steel cable of an appropriate diameter (5mm – 10mm) is threaded through the drilled hole and around or through base or roots of adjacent trees, before being anchored and connected back on itself using cable clamps. Woody Debris is then orientated downstream along margins and / or staked into position, as above, if instream scour / </w:t>
      </w:r>
      <w:r w:rsidRPr="00B74B0D">
        <w:rPr>
          <w:rFonts w:cs="Calibri"/>
          <w:sz w:val="22"/>
        </w:rPr>
        <w:lastRenderedPageBreak/>
        <w:t xml:space="preserve">refuge </w:t>
      </w:r>
      <w:proofErr w:type="gramStart"/>
      <w:r w:rsidRPr="00B74B0D">
        <w:rPr>
          <w:rFonts w:cs="Calibri"/>
          <w:sz w:val="22"/>
        </w:rPr>
        <w:t>is</w:t>
      </w:r>
      <w:proofErr w:type="gramEnd"/>
      <w:r w:rsidRPr="00B74B0D">
        <w:rPr>
          <w:rFonts w:cs="Calibri"/>
          <w:sz w:val="22"/>
        </w:rPr>
        <w:t xml:space="preserve"> desired. The Woody Debris can then be trimmed if required to avoid blockages. (</w:t>
      </w:r>
      <w:r w:rsidRPr="00B74B0D">
        <w:rPr>
          <w:rFonts w:cs="Calibri"/>
          <w:i/>
          <w:sz w:val="22"/>
        </w:rPr>
        <w:t>See Figure Twenty</w:t>
      </w:r>
      <w:r w:rsidR="00CA12B4">
        <w:rPr>
          <w:rFonts w:cs="Calibri"/>
          <w:i/>
          <w:sz w:val="22"/>
        </w:rPr>
        <w:t xml:space="preserve"> One</w:t>
      </w:r>
      <w:r w:rsidRPr="00B74B0D">
        <w:rPr>
          <w:rFonts w:cs="Calibri"/>
          <w:sz w:val="22"/>
        </w:rPr>
        <w:t>).</w:t>
      </w:r>
    </w:p>
    <w:p w:rsidR="008410E7" w:rsidRDefault="008410E7" w:rsidP="008410E7">
      <w:pPr>
        <w:keepNext/>
        <w:jc w:val="center"/>
      </w:pPr>
      <w:r>
        <w:rPr>
          <w:rFonts w:cs="Calibri"/>
          <w:noProof/>
          <w:sz w:val="22"/>
          <w:lang w:eastAsia="en-GB"/>
        </w:rPr>
        <w:drawing>
          <wp:inline distT="0" distB="0" distL="0" distR="0">
            <wp:extent cx="3505200" cy="2633440"/>
            <wp:effectExtent l="57150" t="38100" r="38100" b="14510"/>
            <wp:docPr id="35" name="Picture 2" descr="Surrey Heath-20121219-00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rrey Heath-20121219-00174"/>
                    <pic:cNvPicPr>
                      <a:picLocks noChangeAspect="1" noChangeArrowheads="1"/>
                    </pic:cNvPicPr>
                  </pic:nvPicPr>
                  <pic:blipFill>
                    <a:blip r:embed="rId37" cstate="print"/>
                    <a:srcRect/>
                    <a:stretch>
                      <a:fillRect/>
                    </a:stretch>
                  </pic:blipFill>
                  <pic:spPr bwMode="auto">
                    <a:xfrm>
                      <a:off x="0" y="0"/>
                      <a:ext cx="3505200" cy="2633440"/>
                    </a:xfrm>
                    <a:prstGeom prst="rect">
                      <a:avLst/>
                    </a:prstGeom>
                    <a:noFill/>
                    <a:ln w="38100">
                      <a:solidFill>
                        <a:schemeClr val="accent1"/>
                      </a:solidFill>
                      <a:miter lim="800000"/>
                      <a:headEnd/>
                      <a:tailEnd/>
                    </a:ln>
                  </pic:spPr>
                </pic:pic>
              </a:graphicData>
            </a:graphic>
          </wp:inline>
        </w:drawing>
      </w:r>
    </w:p>
    <w:p w:rsidR="008410E7" w:rsidRPr="008410E7" w:rsidRDefault="008410E7" w:rsidP="008410E7">
      <w:pPr>
        <w:pStyle w:val="Caption"/>
        <w:jc w:val="center"/>
      </w:pPr>
      <w:bookmarkStart w:id="187" w:name="_Toc427747987"/>
      <w:r>
        <w:t xml:space="preserve">Figure </w:t>
      </w:r>
      <w:fldSimple w:instr=" SEQ Figure \* ARABIC ">
        <w:r w:rsidR="004F1FE2">
          <w:rPr>
            <w:noProof/>
          </w:rPr>
          <w:t>21</w:t>
        </w:r>
      </w:fldSimple>
      <w:r>
        <w:t>: Woody Debris item secured using steel cable and tree stump anchor.</w:t>
      </w:r>
      <w:bookmarkEnd w:id="187"/>
    </w:p>
    <w:p w:rsidR="00750810" w:rsidRDefault="00750810" w:rsidP="00750810">
      <w:pPr>
        <w:pStyle w:val="Heading2"/>
      </w:pPr>
      <w:bookmarkStart w:id="188" w:name="_Toc410297922"/>
      <w:bookmarkStart w:id="189" w:name="_Toc412622716"/>
      <w:r>
        <w:t>Fish Passage Easement on Gauging Station</w:t>
      </w:r>
      <w:bookmarkEnd w:id="188"/>
      <w:bookmarkEnd w:id="189"/>
    </w:p>
    <w:p w:rsidR="00E43C80" w:rsidRPr="00E43C80" w:rsidRDefault="00750810" w:rsidP="00E43C80">
      <w:pPr>
        <w:jc w:val="both"/>
        <w:rPr>
          <w:iCs/>
          <w:sz w:val="22"/>
        </w:rPr>
      </w:pPr>
      <w:r w:rsidRPr="00E43C80">
        <w:tab/>
      </w:r>
      <w:r w:rsidRPr="00E43C80">
        <w:rPr>
          <w:sz w:val="22"/>
        </w:rPr>
        <w:t>Bolting Low Cost baffles onto the downstream face of the crump weir at Gauging Station (B). If possible this work would be carried out in the summer months, when river levels are at their lowest, allowing the weir to dry naturally.</w:t>
      </w:r>
      <w:r w:rsidR="00E43C80">
        <w:rPr>
          <w:iCs/>
          <w:sz w:val="22"/>
        </w:rPr>
        <w:t xml:space="preserve"> Two</w:t>
      </w:r>
      <w:r w:rsidR="00E43C80" w:rsidRPr="00E43C80">
        <w:rPr>
          <w:iCs/>
          <w:sz w:val="22"/>
        </w:rPr>
        <w:t xml:space="preserve"> 6” pump</w:t>
      </w:r>
      <w:r w:rsidR="00E43C80">
        <w:rPr>
          <w:iCs/>
          <w:sz w:val="22"/>
        </w:rPr>
        <w:t>s would be used</w:t>
      </w:r>
      <w:r w:rsidR="00E43C80" w:rsidRPr="00E43C80">
        <w:rPr>
          <w:iCs/>
          <w:sz w:val="22"/>
        </w:rPr>
        <w:t xml:space="preserve"> to start four (or more) 6” pipe siphons from upstream to downstream of weir and </w:t>
      </w:r>
      <w:r w:rsidR="00E43C80">
        <w:rPr>
          <w:iCs/>
          <w:sz w:val="22"/>
        </w:rPr>
        <w:t>would be</w:t>
      </w:r>
      <w:r w:rsidR="00E43C80" w:rsidRPr="00E43C80">
        <w:rPr>
          <w:iCs/>
          <w:sz w:val="22"/>
        </w:rPr>
        <w:t xml:space="preserve"> run continuously to prevent</w:t>
      </w:r>
      <w:r w:rsidR="00E43C80">
        <w:rPr>
          <w:iCs/>
          <w:sz w:val="22"/>
        </w:rPr>
        <w:t xml:space="preserve"> the Long R</w:t>
      </w:r>
      <w:r w:rsidR="00E43C80" w:rsidRPr="00E43C80">
        <w:rPr>
          <w:iCs/>
          <w:sz w:val="22"/>
        </w:rPr>
        <w:t>iver channel downstream of weir from drying out. If necessary, both 6” pumps</w:t>
      </w:r>
      <w:r w:rsidR="00E43C80">
        <w:rPr>
          <w:iCs/>
          <w:sz w:val="22"/>
        </w:rPr>
        <w:t xml:space="preserve"> would be used</w:t>
      </w:r>
      <w:r w:rsidR="00E43C80" w:rsidRPr="00E43C80">
        <w:rPr>
          <w:iCs/>
          <w:sz w:val="22"/>
        </w:rPr>
        <w:t xml:space="preserve"> in tandem to supplement </w:t>
      </w:r>
      <w:r w:rsidR="00E43C80">
        <w:rPr>
          <w:iCs/>
          <w:sz w:val="22"/>
        </w:rPr>
        <w:t>the 6” siphons. Using an 8t</w:t>
      </w:r>
      <w:r w:rsidR="00E43C80" w:rsidRPr="00E43C80">
        <w:rPr>
          <w:iCs/>
          <w:sz w:val="22"/>
        </w:rPr>
        <w:t xml:space="preserve"> excavator and lifting </w:t>
      </w:r>
      <w:r w:rsidR="00E43C80">
        <w:rPr>
          <w:iCs/>
          <w:sz w:val="22"/>
        </w:rPr>
        <w:t>straps, a</w:t>
      </w:r>
      <w:r w:rsidR="00E43C80" w:rsidRPr="00E43C80">
        <w:rPr>
          <w:iCs/>
          <w:sz w:val="22"/>
        </w:rPr>
        <w:t xml:space="preserve"> number of cubic metre bags of gravel </w:t>
      </w:r>
      <w:r w:rsidR="00E43C80">
        <w:rPr>
          <w:iCs/>
          <w:sz w:val="22"/>
        </w:rPr>
        <w:t>would be placed</w:t>
      </w:r>
      <w:r w:rsidR="00E43C80" w:rsidRPr="00E43C80">
        <w:rPr>
          <w:iCs/>
          <w:sz w:val="22"/>
        </w:rPr>
        <w:t xml:space="preserve"> on </w:t>
      </w:r>
      <w:r w:rsidR="00E43C80">
        <w:rPr>
          <w:iCs/>
          <w:sz w:val="22"/>
        </w:rPr>
        <w:t xml:space="preserve">the </w:t>
      </w:r>
      <w:r w:rsidR="00E43C80" w:rsidRPr="00E43C80">
        <w:rPr>
          <w:iCs/>
          <w:sz w:val="22"/>
        </w:rPr>
        <w:t xml:space="preserve">concrete base between wing walls immediately upstream of crump weir to create </w:t>
      </w:r>
      <w:r w:rsidR="00E43C80">
        <w:rPr>
          <w:iCs/>
          <w:sz w:val="22"/>
        </w:rPr>
        <w:t xml:space="preserve">a </w:t>
      </w:r>
      <w:r w:rsidR="00E43C80" w:rsidRPr="00E43C80">
        <w:rPr>
          <w:iCs/>
          <w:sz w:val="22"/>
        </w:rPr>
        <w:t xml:space="preserve">coffer dam and dry out </w:t>
      </w:r>
      <w:r w:rsidR="00E43C80">
        <w:rPr>
          <w:iCs/>
          <w:sz w:val="22"/>
        </w:rPr>
        <w:t>the weir face. A</w:t>
      </w:r>
      <w:r w:rsidR="00E43C80" w:rsidRPr="00E43C80">
        <w:rPr>
          <w:iCs/>
          <w:sz w:val="22"/>
        </w:rPr>
        <w:t xml:space="preserve"> 2” pump </w:t>
      </w:r>
      <w:r w:rsidR="00E43C80">
        <w:rPr>
          <w:iCs/>
          <w:sz w:val="22"/>
        </w:rPr>
        <w:t xml:space="preserve">would be used </w:t>
      </w:r>
      <w:r w:rsidR="00E43C80" w:rsidRPr="00E43C80">
        <w:rPr>
          <w:iCs/>
          <w:sz w:val="22"/>
        </w:rPr>
        <w:t xml:space="preserve">to manage any leakage through the bags, using </w:t>
      </w:r>
      <w:r w:rsidR="00E43C80">
        <w:rPr>
          <w:iCs/>
          <w:sz w:val="22"/>
        </w:rPr>
        <w:t xml:space="preserve">the </w:t>
      </w:r>
      <w:r w:rsidR="00E43C80" w:rsidRPr="00E43C80">
        <w:rPr>
          <w:iCs/>
          <w:sz w:val="22"/>
        </w:rPr>
        <w:t xml:space="preserve">area between bags and top of crump weir as a sump. All water to be pumped downstream of weir. </w:t>
      </w:r>
      <w:r w:rsidR="00E43C80">
        <w:rPr>
          <w:iCs/>
          <w:sz w:val="22"/>
        </w:rPr>
        <w:t>The weir face would be cleaned</w:t>
      </w:r>
      <w:r w:rsidR="00E43C80" w:rsidRPr="00E43C80">
        <w:rPr>
          <w:iCs/>
          <w:sz w:val="22"/>
        </w:rPr>
        <w:t xml:space="preserve"> using</w:t>
      </w:r>
      <w:r w:rsidR="00E43C80">
        <w:rPr>
          <w:iCs/>
          <w:sz w:val="22"/>
        </w:rPr>
        <w:t xml:space="preserve"> a</w:t>
      </w:r>
      <w:r w:rsidR="00E43C80" w:rsidRPr="00E43C80">
        <w:rPr>
          <w:iCs/>
          <w:sz w:val="22"/>
        </w:rPr>
        <w:t xml:space="preserve"> jet wash and wire brushes to allow secure fitment of </w:t>
      </w:r>
      <w:r w:rsidR="00E43C80">
        <w:rPr>
          <w:iCs/>
          <w:sz w:val="22"/>
        </w:rPr>
        <w:t xml:space="preserve">the </w:t>
      </w:r>
      <w:r w:rsidR="00E43C80" w:rsidRPr="00E43C80">
        <w:rPr>
          <w:iCs/>
          <w:sz w:val="22"/>
        </w:rPr>
        <w:t xml:space="preserve">baffles. </w:t>
      </w:r>
      <w:r w:rsidR="00E43C80">
        <w:rPr>
          <w:iCs/>
          <w:sz w:val="22"/>
        </w:rPr>
        <w:t>The pre-assembled baffles would be lowered on the weir using the excavator and lifting straps, to use as a template to mark the weir face for drilling</w:t>
      </w:r>
      <w:r w:rsidR="00E43C80" w:rsidRPr="00E43C80">
        <w:rPr>
          <w:iCs/>
          <w:sz w:val="22"/>
        </w:rPr>
        <w:t xml:space="preserve">. M16 </w:t>
      </w:r>
      <w:r w:rsidR="00E43C80">
        <w:rPr>
          <w:iCs/>
          <w:sz w:val="22"/>
        </w:rPr>
        <w:t xml:space="preserve">holes would </w:t>
      </w:r>
      <w:r w:rsidR="00E43C80" w:rsidRPr="00E43C80">
        <w:rPr>
          <w:iCs/>
          <w:sz w:val="22"/>
        </w:rPr>
        <w:t xml:space="preserve">be drilled 100mm into </w:t>
      </w:r>
      <w:r w:rsidR="00E43C80">
        <w:rPr>
          <w:iCs/>
          <w:sz w:val="22"/>
        </w:rPr>
        <w:t xml:space="preserve">the </w:t>
      </w:r>
      <w:r w:rsidR="00E43C80" w:rsidRPr="00E43C80">
        <w:rPr>
          <w:iCs/>
          <w:sz w:val="22"/>
        </w:rPr>
        <w:t>weir face using</w:t>
      </w:r>
      <w:r w:rsidR="00E43C80">
        <w:rPr>
          <w:iCs/>
          <w:sz w:val="22"/>
        </w:rPr>
        <w:t xml:space="preserve"> </w:t>
      </w:r>
      <w:proofErr w:type="gramStart"/>
      <w:r w:rsidR="00E43C80">
        <w:rPr>
          <w:iCs/>
          <w:sz w:val="22"/>
        </w:rPr>
        <w:t>a</w:t>
      </w:r>
      <w:proofErr w:type="gramEnd"/>
      <w:r w:rsidR="00E43C80" w:rsidRPr="00E43C80">
        <w:rPr>
          <w:iCs/>
          <w:sz w:val="22"/>
        </w:rPr>
        <w:t xml:space="preserve"> 110v rotary/hammer drill powered by </w:t>
      </w:r>
      <w:r w:rsidR="00E43C80">
        <w:rPr>
          <w:iCs/>
          <w:sz w:val="22"/>
        </w:rPr>
        <w:t xml:space="preserve">a </w:t>
      </w:r>
      <w:r w:rsidR="00E43C80" w:rsidRPr="00E43C80">
        <w:rPr>
          <w:iCs/>
          <w:sz w:val="22"/>
        </w:rPr>
        <w:t xml:space="preserve">110v generator. </w:t>
      </w:r>
      <w:r w:rsidR="00E43C80">
        <w:rPr>
          <w:iCs/>
          <w:sz w:val="22"/>
        </w:rPr>
        <w:t>Chemical r</w:t>
      </w:r>
      <w:r w:rsidR="00E43C80" w:rsidRPr="00E43C80">
        <w:rPr>
          <w:iCs/>
          <w:sz w:val="22"/>
        </w:rPr>
        <w:t xml:space="preserve">esin and M16 x 150mm studs </w:t>
      </w:r>
      <w:r w:rsidR="00E43C80">
        <w:rPr>
          <w:iCs/>
          <w:sz w:val="22"/>
        </w:rPr>
        <w:t>would</w:t>
      </w:r>
      <w:r w:rsidR="00E43C80" w:rsidRPr="00E43C80">
        <w:rPr>
          <w:iCs/>
          <w:sz w:val="22"/>
        </w:rPr>
        <w:t xml:space="preserve"> be fitted into holes using wooden drift and hammer, angle iron and baffle structure fitted, and secured with M16 penny washers and M16 </w:t>
      </w:r>
      <w:proofErr w:type="spellStart"/>
      <w:r w:rsidR="00E43C80" w:rsidRPr="00E43C80">
        <w:rPr>
          <w:iCs/>
          <w:sz w:val="22"/>
        </w:rPr>
        <w:t>nyloc</w:t>
      </w:r>
      <w:proofErr w:type="spellEnd"/>
      <w:r w:rsidR="00E43C80" w:rsidRPr="00E43C80">
        <w:rPr>
          <w:iCs/>
          <w:sz w:val="22"/>
        </w:rPr>
        <w:t xml:space="preserve"> nuts. Once resin has cured and all baffle structures have been fitted, the bags forming the coffer dam </w:t>
      </w:r>
      <w:r w:rsidR="00E43C80">
        <w:rPr>
          <w:iCs/>
          <w:sz w:val="22"/>
        </w:rPr>
        <w:t>would</w:t>
      </w:r>
      <w:r w:rsidR="00E43C80" w:rsidRPr="00E43C80">
        <w:rPr>
          <w:iCs/>
          <w:sz w:val="22"/>
        </w:rPr>
        <w:t xml:space="preserve"> be removed using the excavator and lifting straps, and the 6” siphons removed from the watercourse.</w:t>
      </w:r>
    </w:p>
    <w:p w:rsidR="00E43C80" w:rsidRDefault="00750810" w:rsidP="00E43C80">
      <w:pPr>
        <w:ind w:firstLine="720"/>
        <w:jc w:val="both"/>
        <w:rPr>
          <w:sz w:val="22"/>
        </w:rPr>
      </w:pPr>
      <w:r w:rsidRPr="00E43C80">
        <w:rPr>
          <w:sz w:val="22"/>
        </w:rPr>
        <w:t>The works should take a</w:t>
      </w:r>
      <w:r w:rsidR="008F6A7E" w:rsidRPr="00E43C80">
        <w:rPr>
          <w:sz w:val="22"/>
        </w:rPr>
        <w:t>pproximately two days to complete and would be best carried out when water levels are at their lowest.</w:t>
      </w:r>
    </w:p>
    <w:p w:rsidR="00E43C80" w:rsidRDefault="00E43C80" w:rsidP="00E43C80">
      <w:pPr>
        <w:keepNext/>
        <w:jc w:val="center"/>
      </w:pPr>
      <w:r>
        <w:rPr>
          <w:noProof/>
          <w:sz w:val="22"/>
          <w:lang w:eastAsia="en-GB"/>
        </w:rPr>
        <w:lastRenderedPageBreak/>
        <w:drawing>
          <wp:inline distT="0" distB="0" distL="0" distR="0">
            <wp:extent cx="6454775" cy="3997960"/>
            <wp:effectExtent l="57150" t="38100" r="41275" b="21590"/>
            <wp:docPr id="58" name="Picture 57" descr="Baffle Attach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ffle Attachment.jpg"/>
                    <pic:cNvPicPr/>
                  </pic:nvPicPr>
                  <pic:blipFill>
                    <a:blip r:embed="rId38" cstate="print"/>
                    <a:stretch>
                      <a:fillRect/>
                    </a:stretch>
                  </pic:blipFill>
                  <pic:spPr>
                    <a:xfrm>
                      <a:off x="0" y="0"/>
                      <a:ext cx="6454775" cy="3997960"/>
                    </a:xfrm>
                    <a:prstGeom prst="rect">
                      <a:avLst/>
                    </a:prstGeom>
                    <a:ln w="38100">
                      <a:solidFill>
                        <a:schemeClr val="accent1"/>
                      </a:solidFill>
                    </a:ln>
                  </pic:spPr>
                </pic:pic>
              </a:graphicData>
            </a:graphic>
          </wp:inline>
        </w:drawing>
      </w:r>
    </w:p>
    <w:p w:rsidR="000866BF" w:rsidRPr="00E43C80" w:rsidRDefault="00E43C80" w:rsidP="00E43C80">
      <w:pPr>
        <w:pStyle w:val="Caption"/>
        <w:jc w:val="center"/>
      </w:pPr>
      <w:bookmarkStart w:id="190" w:name="_Toc427747988"/>
      <w:r>
        <w:t xml:space="preserve">Figure </w:t>
      </w:r>
      <w:fldSimple w:instr=" SEQ Figure \* ARABIC ">
        <w:r w:rsidR="004F1FE2">
          <w:rPr>
            <w:noProof/>
          </w:rPr>
          <w:t>22</w:t>
        </w:r>
      </w:fldSimple>
      <w:r>
        <w:t>: Method of assembling baffle structures and fitment to weir face.</w:t>
      </w:r>
      <w:bookmarkEnd w:id="190"/>
    </w:p>
    <w:p w:rsidR="008410E7" w:rsidRDefault="008410E7" w:rsidP="008410E7">
      <w:pPr>
        <w:pStyle w:val="Heading2"/>
      </w:pPr>
      <w:bookmarkStart w:id="191" w:name="_Toc412622717"/>
      <w:r>
        <w:t>Cleaning and Installing Gravel Spawning Habitat</w:t>
      </w:r>
      <w:bookmarkEnd w:id="191"/>
    </w:p>
    <w:p w:rsidR="008410E7" w:rsidRPr="00B74B0D" w:rsidRDefault="008410E7" w:rsidP="008410E7">
      <w:pPr>
        <w:ind w:firstLine="720"/>
        <w:jc w:val="both"/>
        <w:rPr>
          <w:rFonts w:cs="Calibri"/>
          <w:sz w:val="22"/>
        </w:rPr>
      </w:pPr>
      <w:r w:rsidRPr="00B74B0D">
        <w:rPr>
          <w:rFonts w:cs="Calibri"/>
          <w:sz w:val="22"/>
        </w:rPr>
        <w:t>Gravel can be delivered to site in various quantities and sizes and by various vehicles (either HGV with a Hi-</w:t>
      </w:r>
      <w:proofErr w:type="spellStart"/>
      <w:r w:rsidRPr="00B74B0D">
        <w:rPr>
          <w:rFonts w:cs="Calibri"/>
          <w:sz w:val="22"/>
        </w:rPr>
        <w:t>Ab</w:t>
      </w:r>
      <w:proofErr w:type="spellEnd"/>
      <w:r w:rsidRPr="00B74B0D">
        <w:rPr>
          <w:rFonts w:cs="Calibri"/>
          <w:sz w:val="22"/>
        </w:rPr>
        <w:t xml:space="preserve"> or Land Rover / Tractor and trailer for smaller quantities). It can be introduced to the river channel by hand with manual or motorised wheel barrows, or by means of plant such as tractor with a front loader or an excavator. Gravel can then be spread around the channel by an excavator or manually using hand tools to create natural features (such as pool and riffle sequences) and spawning habitat. Gravel commonly referred to as ‘reject stone’ in the 40mm</w:t>
      </w:r>
      <w:r w:rsidRPr="00B74B0D">
        <w:rPr>
          <w:rFonts w:cs="Calibri"/>
          <w:sz w:val="22"/>
          <w:vertAlign w:val="superscript"/>
        </w:rPr>
        <w:t>2</w:t>
      </w:r>
      <w:r w:rsidRPr="00B74B0D">
        <w:rPr>
          <w:rFonts w:cs="Calibri"/>
          <w:sz w:val="22"/>
        </w:rPr>
        <w:t xml:space="preserve"> to 60mm</w:t>
      </w:r>
      <w:r w:rsidRPr="00B74B0D">
        <w:rPr>
          <w:rFonts w:cs="Calibri"/>
          <w:sz w:val="22"/>
          <w:vertAlign w:val="superscript"/>
        </w:rPr>
        <w:t>2</w:t>
      </w:r>
      <w:r w:rsidRPr="00B74B0D">
        <w:rPr>
          <w:rFonts w:cs="Calibri"/>
          <w:sz w:val="22"/>
        </w:rPr>
        <w:t xml:space="preserve"> size range is ideal for introducing spawning substrate for use by salmonid and cyprinid fish species.</w:t>
      </w:r>
    </w:p>
    <w:p w:rsidR="008410E7" w:rsidRPr="00B74B0D" w:rsidRDefault="008410E7" w:rsidP="008410E7">
      <w:pPr>
        <w:jc w:val="both"/>
        <w:rPr>
          <w:rFonts w:cs="Calibri"/>
          <w:sz w:val="22"/>
        </w:rPr>
      </w:pPr>
      <w:r w:rsidRPr="00B74B0D">
        <w:rPr>
          <w:rFonts w:cs="Calibri"/>
          <w:sz w:val="22"/>
        </w:rPr>
        <w:tab/>
        <w:t xml:space="preserve">Suitable sites of spawning potential can be identified and improved by manual gravel cleaning using hand tools such as rakes. Venturi style gravel cleaners and petrol-powered 2” water pumps can be used to clean larger areas. This is ideally undertaken outside of spawning season and in water of less than 80cm depth, as the bed level may be dropped by the cleaning. Cleaning is best limited to small areas within the channel, especially with </w:t>
      </w:r>
      <w:r w:rsidR="00CA12B4">
        <w:rPr>
          <w:rFonts w:cs="Calibri"/>
          <w:sz w:val="22"/>
        </w:rPr>
        <w:t>areas of gravel with a high silt volume</w:t>
      </w:r>
      <w:r w:rsidRPr="00B74B0D">
        <w:rPr>
          <w:rFonts w:cs="Calibri"/>
          <w:sz w:val="22"/>
        </w:rPr>
        <w:t>, as it is possible to drop the bed level considerably</w:t>
      </w:r>
      <w:r w:rsidR="00CA12B4">
        <w:rPr>
          <w:rFonts w:cs="Calibri"/>
          <w:sz w:val="22"/>
        </w:rPr>
        <w:t xml:space="preserve"> by removing the finer material</w:t>
      </w:r>
      <w:r w:rsidRPr="00B74B0D">
        <w:rPr>
          <w:rFonts w:cs="Calibri"/>
          <w:sz w:val="22"/>
        </w:rPr>
        <w:t>. (</w:t>
      </w:r>
      <w:r w:rsidRPr="00B74B0D">
        <w:rPr>
          <w:rFonts w:cs="Calibri"/>
          <w:i/>
          <w:sz w:val="22"/>
        </w:rPr>
        <w:t xml:space="preserve">See Figure Twenty </w:t>
      </w:r>
      <w:r w:rsidR="00CA12B4">
        <w:rPr>
          <w:rFonts w:cs="Calibri"/>
          <w:i/>
          <w:sz w:val="22"/>
        </w:rPr>
        <w:t>Two</w:t>
      </w:r>
      <w:r w:rsidRPr="00B74B0D">
        <w:rPr>
          <w:rFonts w:cs="Calibri"/>
          <w:sz w:val="22"/>
        </w:rPr>
        <w:t>).</w:t>
      </w:r>
    </w:p>
    <w:p w:rsidR="008410E7" w:rsidRDefault="008410E7" w:rsidP="008410E7">
      <w:pPr>
        <w:keepNext/>
        <w:jc w:val="center"/>
      </w:pPr>
      <w:r>
        <w:rPr>
          <w:rFonts w:cs="Calibri"/>
          <w:noProof/>
          <w:sz w:val="22"/>
          <w:lang w:eastAsia="en-GB"/>
        </w:rPr>
        <w:drawing>
          <wp:inline distT="0" distB="0" distL="0" distR="0">
            <wp:extent cx="4286250" cy="1771650"/>
            <wp:effectExtent l="57150" t="38100" r="38100" b="19050"/>
            <wp:docPr id="36" name="Picture 4" descr="P102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020096"/>
                    <pic:cNvPicPr>
                      <a:picLocks noChangeAspect="1" noChangeArrowheads="1"/>
                    </pic:cNvPicPr>
                  </pic:nvPicPr>
                  <pic:blipFill>
                    <a:blip r:embed="rId39" cstate="print"/>
                    <a:srcRect l="12654" b="25926"/>
                    <a:stretch>
                      <a:fillRect/>
                    </a:stretch>
                  </pic:blipFill>
                  <pic:spPr bwMode="auto">
                    <a:xfrm>
                      <a:off x="0" y="0"/>
                      <a:ext cx="4286250" cy="1771650"/>
                    </a:xfrm>
                    <a:prstGeom prst="rect">
                      <a:avLst/>
                    </a:prstGeom>
                    <a:noFill/>
                    <a:ln w="38100">
                      <a:solidFill>
                        <a:schemeClr val="accent1"/>
                      </a:solidFill>
                      <a:miter lim="800000"/>
                      <a:headEnd/>
                      <a:tailEnd/>
                    </a:ln>
                  </pic:spPr>
                </pic:pic>
              </a:graphicData>
            </a:graphic>
          </wp:inline>
        </w:drawing>
      </w:r>
    </w:p>
    <w:p w:rsidR="00750810" w:rsidRPr="002F1932" w:rsidRDefault="008410E7" w:rsidP="002F1932">
      <w:pPr>
        <w:pStyle w:val="Caption"/>
        <w:jc w:val="center"/>
        <w:rPr>
          <w:rFonts w:cs="Calibri"/>
        </w:rPr>
      </w:pPr>
      <w:bookmarkStart w:id="192" w:name="_Toc427747989"/>
      <w:r>
        <w:t xml:space="preserve">Figure </w:t>
      </w:r>
      <w:fldSimple w:instr=" SEQ Figure \* ARABIC ">
        <w:r w:rsidR="004F1FE2">
          <w:rPr>
            <w:noProof/>
          </w:rPr>
          <w:t>23</w:t>
        </w:r>
      </w:fldSimple>
      <w:r>
        <w:t>: Gravel cleaning using 2" pumps and venturi cleaners.</w:t>
      </w:r>
      <w:bookmarkEnd w:id="192"/>
    </w:p>
    <w:p w:rsidR="00952D22" w:rsidRDefault="006D4068" w:rsidP="006B7D9B">
      <w:pPr>
        <w:pStyle w:val="Heading1"/>
      </w:pPr>
      <w:bookmarkStart w:id="193" w:name="_Toc410297923"/>
      <w:bookmarkStart w:id="194" w:name="_Toc412622718"/>
      <w:bookmarkStart w:id="195" w:name="_Toc427747944"/>
      <w:r>
        <w:lastRenderedPageBreak/>
        <w:t>Appendix A</w:t>
      </w:r>
      <w:r w:rsidR="006B7D9B">
        <w:t xml:space="preserve"> – </w:t>
      </w:r>
      <w:r w:rsidR="00B03E14">
        <w:t xml:space="preserve">Supporting </w:t>
      </w:r>
      <w:r w:rsidR="004E5A16">
        <w:t xml:space="preserve">Diagrams, </w:t>
      </w:r>
      <w:r w:rsidR="00B03E14">
        <w:t>Notes</w:t>
      </w:r>
      <w:r w:rsidR="007100E7">
        <w:t xml:space="preserve"> and Glossary</w:t>
      </w:r>
      <w:bookmarkEnd w:id="193"/>
      <w:bookmarkEnd w:id="194"/>
      <w:bookmarkEnd w:id="195"/>
    </w:p>
    <w:p w:rsidR="003701CF" w:rsidRPr="003E7610" w:rsidRDefault="003701CF" w:rsidP="001665D9">
      <w:pPr>
        <w:pStyle w:val="ListParagraph"/>
        <w:numPr>
          <w:ilvl w:val="0"/>
          <w:numId w:val="1"/>
        </w:numPr>
        <w:jc w:val="both"/>
        <w:rPr>
          <w:sz w:val="22"/>
        </w:rPr>
      </w:pPr>
      <w:r w:rsidRPr="003E7610">
        <w:rPr>
          <w:sz w:val="22"/>
        </w:rPr>
        <w:t>All references to channels, river banks and sides are made looking downstream (river left bank / river right bank).</w:t>
      </w:r>
    </w:p>
    <w:p w:rsidR="003701CF" w:rsidRPr="003E7610" w:rsidRDefault="003701CF" w:rsidP="001665D9">
      <w:pPr>
        <w:pStyle w:val="ListParagraph"/>
        <w:numPr>
          <w:ilvl w:val="0"/>
          <w:numId w:val="1"/>
        </w:numPr>
        <w:jc w:val="both"/>
        <w:rPr>
          <w:sz w:val="22"/>
        </w:rPr>
      </w:pPr>
      <w:r w:rsidRPr="003E7610">
        <w:rPr>
          <w:sz w:val="22"/>
        </w:rPr>
        <w:t xml:space="preserve">A reference to a ‘perched channel’ indicates a channel which is likely to be artificially made, </w:t>
      </w:r>
      <w:r w:rsidR="007100E7" w:rsidRPr="003E7610">
        <w:rPr>
          <w:sz w:val="22"/>
        </w:rPr>
        <w:t>and causes the</w:t>
      </w:r>
      <w:r w:rsidRPr="003E7610">
        <w:rPr>
          <w:sz w:val="22"/>
        </w:rPr>
        <w:t xml:space="preserve"> river to flow through ground on a highe</w:t>
      </w:r>
      <w:r w:rsidR="007100E7" w:rsidRPr="003E7610">
        <w:rPr>
          <w:sz w:val="22"/>
        </w:rPr>
        <w:t>r level than it would naturally. This can be caused by an impoundment.</w:t>
      </w:r>
    </w:p>
    <w:p w:rsidR="007100E7" w:rsidRPr="003E7610" w:rsidRDefault="003701CF" w:rsidP="007100E7">
      <w:pPr>
        <w:pStyle w:val="ListParagraph"/>
        <w:numPr>
          <w:ilvl w:val="0"/>
          <w:numId w:val="1"/>
        </w:numPr>
        <w:jc w:val="both"/>
        <w:rPr>
          <w:sz w:val="22"/>
        </w:rPr>
      </w:pPr>
      <w:r w:rsidRPr="003E7610">
        <w:rPr>
          <w:sz w:val="22"/>
        </w:rPr>
        <w:t>A reference to an ‘impoundment’ indicates a structure which impounds (backs up or raises) the water levels on r</w:t>
      </w:r>
      <w:r w:rsidR="007100E7" w:rsidRPr="003E7610">
        <w:rPr>
          <w:sz w:val="22"/>
        </w:rPr>
        <w:t>iver upstream of that structure for whatever reason or by whatever method.</w:t>
      </w:r>
    </w:p>
    <w:p w:rsidR="003701CF" w:rsidRPr="003E7610" w:rsidRDefault="003701CF" w:rsidP="001665D9">
      <w:pPr>
        <w:pStyle w:val="ListParagraph"/>
        <w:numPr>
          <w:ilvl w:val="0"/>
          <w:numId w:val="1"/>
        </w:numPr>
        <w:jc w:val="both"/>
        <w:rPr>
          <w:sz w:val="22"/>
        </w:rPr>
      </w:pPr>
      <w:r w:rsidRPr="003E7610">
        <w:rPr>
          <w:sz w:val="22"/>
        </w:rPr>
        <w:t>Head water level refers to the height/depth of water upstream of a</w:t>
      </w:r>
      <w:r w:rsidR="007100E7" w:rsidRPr="003E7610">
        <w:rPr>
          <w:sz w:val="22"/>
        </w:rPr>
        <w:t>n impoundment.</w:t>
      </w:r>
    </w:p>
    <w:p w:rsidR="003701CF" w:rsidRPr="003E7610" w:rsidRDefault="003701CF" w:rsidP="001665D9">
      <w:pPr>
        <w:pStyle w:val="ListParagraph"/>
        <w:numPr>
          <w:ilvl w:val="0"/>
          <w:numId w:val="1"/>
        </w:numPr>
        <w:jc w:val="both"/>
        <w:rPr>
          <w:sz w:val="22"/>
        </w:rPr>
      </w:pPr>
      <w:r w:rsidRPr="003E7610">
        <w:rPr>
          <w:sz w:val="22"/>
        </w:rPr>
        <w:t>Tail water level refers to the height</w:t>
      </w:r>
      <w:r w:rsidR="007100E7" w:rsidRPr="003E7610">
        <w:rPr>
          <w:sz w:val="22"/>
        </w:rPr>
        <w:t>/depth of water downstream of an impoundment.</w:t>
      </w:r>
    </w:p>
    <w:p w:rsidR="007100E7" w:rsidRPr="003E7610" w:rsidRDefault="007100E7" w:rsidP="001665D9">
      <w:pPr>
        <w:pStyle w:val="ListParagraph"/>
        <w:numPr>
          <w:ilvl w:val="0"/>
          <w:numId w:val="1"/>
        </w:numPr>
        <w:jc w:val="both"/>
        <w:rPr>
          <w:sz w:val="22"/>
        </w:rPr>
      </w:pPr>
      <w:r w:rsidRPr="003E7610">
        <w:rPr>
          <w:sz w:val="22"/>
        </w:rPr>
        <w:t>Head difference (or head measurement) is the measurement between the head water levels and the tail water levels on an impoundment, or the measurement between the channel base upstream of an impoundment and downstream of the impoundment.</w:t>
      </w:r>
    </w:p>
    <w:p w:rsidR="00FE6BBA" w:rsidRPr="003E7610" w:rsidRDefault="00FE6BBA" w:rsidP="001665D9">
      <w:pPr>
        <w:pStyle w:val="ListParagraph"/>
        <w:numPr>
          <w:ilvl w:val="0"/>
          <w:numId w:val="1"/>
        </w:numPr>
        <w:jc w:val="both"/>
        <w:rPr>
          <w:sz w:val="22"/>
        </w:rPr>
      </w:pPr>
      <w:r w:rsidRPr="003E7610">
        <w:rPr>
          <w:sz w:val="22"/>
        </w:rPr>
        <w:t>It is predominantly the right hand bank of the Long River channel and left hand bank of the Blackwater River channel on which this report concentrates, as these are the banks belonging to the grounds of Wolsey Cottage.</w:t>
      </w:r>
    </w:p>
    <w:p w:rsidR="003701CF" w:rsidRPr="003E7610" w:rsidRDefault="00FD394D" w:rsidP="001665D9">
      <w:pPr>
        <w:pStyle w:val="ListParagraph"/>
        <w:numPr>
          <w:ilvl w:val="0"/>
          <w:numId w:val="1"/>
        </w:numPr>
        <w:jc w:val="both"/>
        <w:rPr>
          <w:sz w:val="22"/>
        </w:rPr>
      </w:pPr>
      <w:r w:rsidRPr="003E7610">
        <w:rPr>
          <w:sz w:val="22"/>
        </w:rPr>
        <w:t>Flood Defence Consent as required by the Land Drainage Act (1991) should be applied for and received from the Environment Agency prior to any work in or around the river taking place.</w:t>
      </w:r>
    </w:p>
    <w:p w:rsidR="001665D9" w:rsidRPr="003E7610" w:rsidRDefault="001665D9" w:rsidP="001665D9">
      <w:pPr>
        <w:pStyle w:val="ListParagraph"/>
        <w:numPr>
          <w:ilvl w:val="0"/>
          <w:numId w:val="1"/>
        </w:numPr>
        <w:jc w:val="both"/>
        <w:rPr>
          <w:sz w:val="22"/>
        </w:rPr>
      </w:pPr>
      <w:r w:rsidRPr="003E7610">
        <w:rPr>
          <w:sz w:val="22"/>
        </w:rPr>
        <w:t xml:space="preserve">Any work carried out should be timed to minimise any </w:t>
      </w:r>
      <w:r w:rsidR="007100E7" w:rsidRPr="003E7610">
        <w:rPr>
          <w:sz w:val="22"/>
        </w:rPr>
        <w:t xml:space="preserve">potential or foreseeable </w:t>
      </w:r>
      <w:r w:rsidRPr="003E7610">
        <w:rPr>
          <w:sz w:val="22"/>
        </w:rPr>
        <w:t>impact on the environment, property owner and surrounding land.</w:t>
      </w:r>
    </w:p>
    <w:p w:rsidR="007100E7" w:rsidRPr="003E7610" w:rsidRDefault="007100E7" w:rsidP="001665D9">
      <w:pPr>
        <w:pStyle w:val="ListParagraph"/>
        <w:numPr>
          <w:ilvl w:val="0"/>
          <w:numId w:val="1"/>
        </w:numPr>
        <w:jc w:val="both"/>
        <w:rPr>
          <w:sz w:val="22"/>
        </w:rPr>
      </w:pPr>
      <w:r w:rsidRPr="003E7610">
        <w:rPr>
          <w:sz w:val="22"/>
        </w:rPr>
        <w:t>It is strongly encouraged that best working practice around submerged and underground utilities is followed to prevent any utility strike and potential injury occurring during the proposed works.</w:t>
      </w:r>
    </w:p>
    <w:p w:rsidR="004E5A16" w:rsidRPr="004E5A16" w:rsidRDefault="001665D9" w:rsidP="004E5A16">
      <w:pPr>
        <w:pStyle w:val="ListParagraph"/>
        <w:numPr>
          <w:ilvl w:val="0"/>
          <w:numId w:val="1"/>
        </w:numPr>
        <w:jc w:val="both"/>
        <w:rPr>
          <w:sz w:val="22"/>
        </w:rPr>
      </w:pPr>
      <w:r w:rsidRPr="003E7610">
        <w:rPr>
          <w:sz w:val="22"/>
        </w:rPr>
        <w:t xml:space="preserve">This document is </w:t>
      </w:r>
      <w:r w:rsidR="007100E7" w:rsidRPr="003E7610">
        <w:rPr>
          <w:sz w:val="22"/>
        </w:rPr>
        <w:t xml:space="preserve">solely </w:t>
      </w:r>
      <w:r w:rsidRPr="003E7610">
        <w:rPr>
          <w:sz w:val="22"/>
        </w:rPr>
        <w:t>the opinions and suggestions</w:t>
      </w:r>
      <w:r w:rsidR="007100E7" w:rsidRPr="003E7610">
        <w:rPr>
          <w:sz w:val="22"/>
        </w:rPr>
        <w:t xml:space="preserve"> of the author</w:t>
      </w:r>
      <w:r w:rsidRPr="003E7610">
        <w:rPr>
          <w:sz w:val="22"/>
        </w:rPr>
        <w:t>, and should not be ta</w:t>
      </w:r>
      <w:r w:rsidR="007100E7" w:rsidRPr="003E7610">
        <w:rPr>
          <w:sz w:val="22"/>
        </w:rPr>
        <w:t>ken as a scientific flood model or legally binding.</w:t>
      </w:r>
    </w:p>
    <w:p w:rsidR="004E5A16" w:rsidRDefault="004E5A16" w:rsidP="004E5A16">
      <w:pPr>
        <w:keepNext/>
        <w:jc w:val="center"/>
      </w:pPr>
      <w:r>
        <w:rPr>
          <w:noProof/>
          <w:sz w:val="22"/>
          <w:lang w:eastAsia="en-GB"/>
        </w:rPr>
        <w:drawing>
          <wp:inline distT="0" distB="0" distL="0" distR="0">
            <wp:extent cx="5366271" cy="4276725"/>
            <wp:effectExtent l="57150" t="38100" r="43929" b="28575"/>
            <wp:docPr id="44" name="Picture 43" descr="Bank Repai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k Repairs.jpg"/>
                    <pic:cNvPicPr/>
                  </pic:nvPicPr>
                  <pic:blipFill>
                    <a:blip r:embed="rId40" cstate="print"/>
                    <a:stretch>
                      <a:fillRect/>
                    </a:stretch>
                  </pic:blipFill>
                  <pic:spPr>
                    <a:xfrm>
                      <a:off x="0" y="0"/>
                      <a:ext cx="5365649" cy="4276229"/>
                    </a:xfrm>
                    <a:prstGeom prst="rect">
                      <a:avLst/>
                    </a:prstGeom>
                    <a:ln w="38100">
                      <a:solidFill>
                        <a:schemeClr val="accent1"/>
                      </a:solidFill>
                    </a:ln>
                  </pic:spPr>
                </pic:pic>
              </a:graphicData>
            </a:graphic>
          </wp:inline>
        </w:drawing>
      </w:r>
    </w:p>
    <w:p w:rsidR="004E5A16" w:rsidRDefault="004E5A16" w:rsidP="004E5A16">
      <w:pPr>
        <w:pStyle w:val="Caption"/>
        <w:jc w:val="center"/>
      </w:pPr>
      <w:bookmarkStart w:id="196" w:name="_Toc427747990"/>
      <w:r>
        <w:t xml:space="preserve">Figure </w:t>
      </w:r>
      <w:fldSimple w:instr=" SEQ Figure \* ARABIC ">
        <w:r w:rsidR="004F1FE2">
          <w:rPr>
            <w:noProof/>
          </w:rPr>
          <w:t>24</w:t>
        </w:r>
      </w:fldSimple>
      <w:r>
        <w:t xml:space="preserve">: Schematic diagram of proposed </w:t>
      </w:r>
      <w:r w:rsidR="00E1206E">
        <w:t xml:space="preserve">Geotextile and faggot </w:t>
      </w:r>
      <w:r>
        <w:t>bank repair method.</w:t>
      </w:r>
      <w:bookmarkEnd w:id="196"/>
    </w:p>
    <w:p w:rsidR="00E1206E" w:rsidRDefault="00E1206E" w:rsidP="00E1206E"/>
    <w:p w:rsidR="00E1206E" w:rsidRDefault="00E1206E" w:rsidP="00E1206E">
      <w:pPr>
        <w:keepNext/>
        <w:jc w:val="center"/>
      </w:pPr>
      <w:r>
        <w:rPr>
          <w:noProof/>
          <w:lang w:eastAsia="en-GB"/>
        </w:rPr>
        <w:lastRenderedPageBreak/>
        <w:drawing>
          <wp:inline distT="0" distB="0" distL="0" distR="0">
            <wp:extent cx="6454775" cy="2347595"/>
            <wp:effectExtent l="57150" t="38100" r="41275" b="14605"/>
            <wp:docPr id="46" name="Picture 45" descr="Bank repair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k repairs1.jpg"/>
                    <pic:cNvPicPr/>
                  </pic:nvPicPr>
                  <pic:blipFill>
                    <a:blip r:embed="rId41" cstate="print"/>
                    <a:stretch>
                      <a:fillRect/>
                    </a:stretch>
                  </pic:blipFill>
                  <pic:spPr>
                    <a:xfrm>
                      <a:off x="0" y="0"/>
                      <a:ext cx="6454775" cy="2347595"/>
                    </a:xfrm>
                    <a:prstGeom prst="rect">
                      <a:avLst/>
                    </a:prstGeom>
                    <a:ln w="38100">
                      <a:solidFill>
                        <a:schemeClr val="accent1"/>
                      </a:solidFill>
                    </a:ln>
                  </pic:spPr>
                </pic:pic>
              </a:graphicData>
            </a:graphic>
          </wp:inline>
        </w:drawing>
      </w:r>
    </w:p>
    <w:p w:rsidR="00E1206E" w:rsidRDefault="00E1206E" w:rsidP="00410DF9">
      <w:pPr>
        <w:pStyle w:val="Caption"/>
        <w:jc w:val="center"/>
      </w:pPr>
      <w:bookmarkStart w:id="197" w:name="_Toc427747991"/>
      <w:r>
        <w:t xml:space="preserve">Figure </w:t>
      </w:r>
      <w:fldSimple w:instr=" SEQ Figure \* ARABIC ">
        <w:r w:rsidR="004F1FE2">
          <w:rPr>
            <w:noProof/>
          </w:rPr>
          <w:t>25</w:t>
        </w:r>
      </w:fldSimple>
      <w:r>
        <w:t xml:space="preserve">: </w:t>
      </w:r>
      <w:r w:rsidRPr="0061129C">
        <w:t xml:space="preserve">Schematic diagram of proposed </w:t>
      </w:r>
      <w:r>
        <w:t xml:space="preserve">cut and fill bank </w:t>
      </w:r>
      <w:r w:rsidRPr="0061129C">
        <w:t>repair method.</w:t>
      </w:r>
      <w:bookmarkEnd w:id="197"/>
    </w:p>
    <w:p w:rsidR="00E1206E" w:rsidRPr="00E1206E" w:rsidRDefault="00E1206E" w:rsidP="00E1206E"/>
    <w:p w:rsidR="00E1206E" w:rsidRDefault="00E1206E" w:rsidP="00E1206E">
      <w:pPr>
        <w:keepNext/>
        <w:jc w:val="center"/>
      </w:pPr>
      <w:r>
        <w:rPr>
          <w:noProof/>
          <w:lang w:eastAsia="en-GB"/>
        </w:rPr>
        <w:drawing>
          <wp:inline distT="0" distB="0" distL="0" distR="0">
            <wp:extent cx="6014357" cy="4953000"/>
            <wp:effectExtent l="57150" t="38100" r="43543" b="19050"/>
            <wp:docPr id="47" name="Picture 46" descr="LWD Bank Prot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WD Bank Protection.jpg"/>
                    <pic:cNvPicPr/>
                  </pic:nvPicPr>
                  <pic:blipFill>
                    <a:blip r:embed="rId42" cstate="print"/>
                    <a:stretch>
                      <a:fillRect/>
                    </a:stretch>
                  </pic:blipFill>
                  <pic:spPr>
                    <a:xfrm>
                      <a:off x="0" y="0"/>
                      <a:ext cx="6014357" cy="4953000"/>
                    </a:xfrm>
                    <a:prstGeom prst="rect">
                      <a:avLst/>
                    </a:prstGeom>
                    <a:ln w="38100">
                      <a:solidFill>
                        <a:schemeClr val="accent1"/>
                      </a:solidFill>
                    </a:ln>
                  </pic:spPr>
                </pic:pic>
              </a:graphicData>
            </a:graphic>
          </wp:inline>
        </w:drawing>
      </w:r>
    </w:p>
    <w:p w:rsidR="00E1206E" w:rsidRPr="00E1206E" w:rsidRDefault="00E1206E" w:rsidP="00E1206E">
      <w:pPr>
        <w:pStyle w:val="Caption"/>
        <w:jc w:val="center"/>
      </w:pPr>
      <w:bookmarkStart w:id="198" w:name="_Toc427747992"/>
      <w:r>
        <w:t xml:space="preserve">Figure </w:t>
      </w:r>
      <w:fldSimple w:instr=" SEQ Figure \* ARABIC ">
        <w:r w:rsidR="004F1FE2">
          <w:rPr>
            <w:noProof/>
          </w:rPr>
          <w:t>26</w:t>
        </w:r>
      </w:fldSimple>
      <w:r>
        <w:t xml:space="preserve">: </w:t>
      </w:r>
      <w:r w:rsidRPr="00926C3A">
        <w:t>Schematic diagram of</w:t>
      </w:r>
      <w:r>
        <w:t xml:space="preserve"> proposed Large Woody Debris installation and </w:t>
      </w:r>
      <w:r w:rsidRPr="00926C3A">
        <w:t>bank repair method.</w:t>
      </w:r>
      <w:bookmarkEnd w:id="198"/>
    </w:p>
    <w:p w:rsidR="004E5A16" w:rsidRDefault="004E5A16" w:rsidP="004E5A16">
      <w:pPr>
        <w:keepNext/>
        <w:jc w:val="center"/>
      </w:pPr>
      <w:r>
        <w:rPr>
          <w:noProof/>
          <w:sz w:val="22"/>
          <w:lang w:eastAsia="en-GB"/>
        </w:rPr>
        <w:lastRenderedPageBreak/>
        <w:drawing>
          <wp:inline distT="0" distB="0" distL="0" distR="0">
            <wp:extent cx="3467100" cy="4732465"/>
            <wp:effectExtent l="57150" t="38100" r="38100" b="10985"/>
            <wp:docPr id="45" name="Picture 44" descr="Groy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ynes.jpg"/>
                    <pic:cNvPicPr/>
                  </pic:nvPicPr>
                  <pic:blipFill>
                    <a:blip r:embed="rId43" cstate="print"/>
                    <a:stretch>
                      <a:fillRect/>
                    </a:stretch>
                  </pic:blipFill>
                  <pic:spPr>
                    <a:xfrm>
                      <a:off x="0" y="0"/>
                      <a:ext cx="3469964" cy="4736374"/>
                    </a:xfrm>
                    <a:prstGeom prst="rect">
                      <a:avLst/>
                    </a:prstGeom>
                    <a:ln w="38100">
                      <a:solidFill>
                        <a:schemeClr val="accent1"/>
                      </a:solidFill>
                    </a:ln>
                  </pic:spPr>
                </pic:pic>
              </a:graphicData>
            </a:graphic>
          </wp:inline>
        </w:drawing>
      </w:r>
    </w:p>
    <w:p w:rsidR="00410DF9" w:rsidRDefault="004E5A16" w:rsidP="00410DF9">
      <w:pPr>
        <w:pStyle w:val="Caption"/>
        <w:jc w:val="center"/>
        <w:rPr>
          <w:noProof/>
          <w:sz w:val="22"/>
          <w:lang w:eastAsia="en-GB"/>
        </w:rPr>
      </w:pPr>
      <w:bookmarkStart w:id="199" w:name="_Toc427747993"/>
      <w:r>
        <w:t xml:space="preserve">Figure </w:t>
      </w:r>
      <w:fldSimple w:instr=" SEQ Figure \* ARABIC ">
        <w:r w:rsidR="004F1FE2">
          <w:rPr>
            <w:noProof/>
          </w:rPr>
          <w:t>27</w:t>
        </w:r>
      </w:fldSimple>
      <w:r>
        <w:t>: Effects of Large Woody Debris Angles on flow and banks.</w:t>
      </w:r>
      <w:bookmarkEnd w:id="199"/>
      <w:r w:rsidR="00410DF9" w:rsidRPr="00410DF9">
        <w:rPr>
          <w:noProof/>
          <w:sz w:val="22"/>
          <w:lang w:eastAsia="en-GB"/>
        </w:rPr>
        <w:t xml:space="preserve"> </w:t>
      </w:r>
    </w:p>
    <w:p w:rsidR="00410DF9" w:rsidRPr="00410DF9" w:rsidRDefault="00410DF9" w:rsidP="00410DF9">
      <w:pPr>
        <w:rPr>
          <w:lang w:eastAsia="en-GB"/>
        </w:rPr>
      </w:pPr>
    </w:p>
    <w:p w:rsidR="00410DF9" w:rsidRDefault="00410DF9" w:rsidP="00410DF9">
      <w:pPr>
        <w:pStyle w:val="Caption"/>
        <w:keepNext/>
        <w:jc w:val="center"/>
      </w:pPr>
      <w:r>
        <w:rPr>
          <w:noProof/>
          <w:sz w:val="22"/>
          <w:lang w:eastAsia="en-GB"/>
        </w:rPr>
        <w:drawing>
          <wp:inline distT="0" distB="0" distL="0" distR="0">
            <wp:extent cx="5055639" cy="3774945"/>
            <wp:effectExtent l="57150" t="38100" r="30711" b="16005"/>
            <wp:docPr id="50" name="Picture 47" descr="Improved Chan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roved Channel.jpg"/>
                    <pic:cNvPicPr/>
                  </pic:nvPicPr>
                  <pic:blipFill>
                    <a:blip r:embed="rId44" cstate="print"/>
                    <a:stretch>
                      <a:fillRect/>
                    </a:stretch>
                  </pic:blipFill>
                  <pic:spPr>
                    <a:xfrm>
                      <a:off x="0" y="0"/>
                      <a:ext cx="5052945" cy="3772934"/>
                    </a:xfrm>
                    <a:prstGeom prst="rect">
                      <a:avLst/>
                    </a:prstGeom>
                    <a:ln w="38100">
                      <a:solidFill>
                        <a:schemeClr val="accent1"/>
                      </a:solidFill>
                    </a:ln>
                  </pic:spPr>
                </pic:pic>
              </a:graphicData>
            </a:graphic>
          </wp:inline>
        </w:drawing>
      </w:r>
    </w:p>
    <w:p w:rsidR="00410DF9" w:rsidRPr="00410DF9" w:rsidRDefault="00410DF9" w:rsidP="00410DF9">
      <w:pPr>
        <w:pStyle w:val="Caption"/>
        <w:jc w:val="center"/>
      </w:pPr>
      <w:bookmarkStart w:id="200" w:name="_Toc427747994"/>
      <w:r>
        <w:t xml:space="preserve">Figure </w:t>
      </w:r>
      <w:fldSimple w:instr=" SEQ Figure \* ARABIC ">
        <w:r w:rsidR="004F1FE2">
          <w:rPr>
            <w:noProof/>
          </w:rPr>
          <w:t>28</w:t>
        </w:r>
      </w:fldSimple>
      <w:r>
        <w:t>: Schematic diagram of impression of finished channel with effects of installed enhancements.</w:t>
      </w:r>
      <w:bookmarkEnd w:id="200"/>
      <w:r w:rsidR="003767D3">
        <w:br w:type="page"/>
      </w:r>
    </w:p>
    <w:p w:rsidR="003767D3" w:rsidRDefault="006D4068" w:rsidP="003767D3">
      <w:pPr>
        <w:pStyle w:val="Heading1"/>
      </w:pPr>
      <w:bookmarkStart w:id="201" w:name="_Toc410297924"/>
      <w:bookmarkStart w:id="202" w:name="_Toc412622719"/>
      <w:bookmarkStart w:id="203" w:name="_Toc427747945"/>
      <w:r>
        <w:lastRenderedPageBreak/>
        <w:t>Appendix B</w:t>
      </w:r>
      <w:r w:rsidR="003767D3">
        <w:t xml:space="preserve"> – Sources and Recommended Reading</w:t>
      </w:r>
      <w:bookmarkEnd w:id="201"/>
      <w:bookmarkEnd w:id="202"/>
      <w:bookmarkEnd w:id="203"/>
    </w:p>
    <w:p w:rsidR="003767D3" w:rsidRPr="003E7610" w:rsidRDefault="00216276" w:rsidP="003767D3">
      <w:pPr>
        <w:rPr>
          <w:sz w:val="22"/>
        </w:rPr>
      </w:pPr>
      <w:r w:rsidRPr="003E7610">
        <w:rPr>
          <w:b/>
          <w:sz w:val="22"/>
        </w:rPr>
        <w:t>The Wild Trout Survival Guide Third Edition</w:t>
      </w:r>
      <w:r w:rsidR="00201485">
        <w:rPr>
          <w:sz w:val="22"/>
        </w:rPr>
        <w:tab/>
      </w:r>
      <w:r w:rsidR="00201485">
        <w:rPr>
          <w:sz w:val="22"/>
        </w:rPr>
        <w:tab/>
      </w:r>
      <w:r w:rsidRPr="003E7610">
        <w:rPr>
          <w:sz w:val="22"/>
        </w:rPr>
        <w:t>(</w:t>
      </w:r>
      <w:r w:rsidRPr="003E7610">
        <w:rPr>
          <w:i/>
          <w:sz w:val="22"/>
        </w:rPr>
        <w:t>Wild Trout Trust)</w:t>
      </w:r>
      <w:r w:rsidRPr="003E7610">
        <w:rPr>
          <w:i/>
          <w:sz w:val="22"/>
        </w:rPr>
        <w:tab/>
      </w:r>
      <w:r w:rsidRPr="003E7610">
        <w:rPr>
          <w:i/>
          <w:sz w:val="22"/>
        </w:rPr>
        <w:tab/>
      </w:r>
      <w:r w:rsidR="00201485">
        <w:rPr>
          <w:i/>
          <w:sz w:val="22"/>
        </w:rPr>
        <w:tab/>
      </w:r>
      <w:r w:rsidRPr="003E7610">
        <w:rPr>
          <w:sz w:val="22"/>
        </w:rPr>
        <w:t>2012</w:t>
      </w:r>
    </w:p>
    <w:p w:rsidR="003701CF" w:rsidRPr="003E7610" w:rsidRDefault="003701CF" w:rsidP="003767D3">
      <w:pPr>
        <w:rPr>
          <w:sz w:val="22"/>
        </w:rPr>
      </w:pPr>
      <w:r w:rsidRPr="003E7610">
        <w:rPr>
          <w:b/>
          <w:sz w:val="22"/>
        </w:rPr>
        <w:t>Access for All Design Guide</w:t>
      </w:r>
      <w:r w:rsidR="00201485">
        <w:rPr>
          <w:sz w:val="22"/>
        </w:rPr>
        <w:tab/>
      </w:r>
      <w:r w:rsidR="00201485">
        <w:rPr>
          <w:sz w:val="22"/>
        </w:rPr>
        <w:tab/>
      </w:r>
      <w:r w:rsidR="00201485">
        <w:rPr>
          <w:sz w:val="22"/>
        </w:rPr>
        <w:tab/>
      </w:r>
      <w:r w:rsidR="00201485">
        <w:rPr>
          <w:sz w:val="22"/>
        </w:rPr>
        <w:tab/>
      </w:r>
      <w:r w:rsidRPr="003E7610">
        <w:rPr>
          <w:sz w:val="22"/>
        </w:rPr>
        <w:t>(</w:t>
      </w:r>
      <w:r w:rsidRPr="003E7610">
        <w:rPr>
          <w:i/>
          <w:sz w:val="22"/>
        </w:rPr>
        <w:t>Environment Agency)</w:t>
      </w:r>
      <w:r w:rsidRPr="003E7610">
        <w:rPr>
          <w:sz w:val="22"/>
        </w:rPr>
        <w:tab/>
      </w:r>
      <w:r w:rsidR="00201485">
        <w:rPr>
          <w:sz w:val="22"/>
        </w:rPr>
        <w:tab/>
      </w:r>
      <w:r w:rsidRPr="003E7610">
        <w:rPr>
          <w:sz w:val="22"/>
        </w:rPr>
        <w:t>2012</w:t>
      </w:r>
    </w:p>
    <w:p w:rsidR="003701CF" w:rsidRPr="003E7610" w:rsidRDefault="00AB5DA6" w:rsidP="003767D3">
      <w:pPr>
        <w:rPr>
          <w:sz w:val="22"/>
        </w:rPr>
      </w:pPr>
      <w:r w:rsidRPr="003E7610">
        <w:rPr>
          <w:b/>
          <w:sz w:val="22"/>
        </w:rPr>
        <w:t>Freshwater Fisheries &amp; Wildlife Conservation</w:t>
      </w:r>
      <w:r w:rsidRPr="003E7610">
        <w:rPr>
          <w:b/>
          <w:sz w:val="22"/>
        </w:rPr>
        <w:tab/>
      </w:r>
      <w:r w:rsidRPr="003E7610">
        <w:rPr>
          <w:b/>
          <w:sz w:val="22"/>
        </w:rPr>
        <w:tab/>
      </w:r>
      <w:r w:rsidRPr="003E7610">
        <w:rPr>
          <w:i/>
          <w:sz w:val="22"/>
        </w:rPr>
        <w:t>(Environment Agency)</w:t>
      </w:r>
      <w:r w:rsidRPr="003E7610">
        <w:rPr>
          <w:sz w:val="22"/>
        </w:rPr>
        <w:tab/>
      </w:r>
      <w:r w:rsidR="003E7610">
        <w:rPr>
          <w:sz w:val="22"/>
        </w:rPr>
        <w:tab/>
      </w:r>
      <w:r w:rsidRPr="003E7610">
        <w:rPr>
          <w:sz w:val="22"/>
        </w:rPr>
        <w:t>2000</w:t>
      </w:r>
    </w:p>
    <w:p w:rsidR="004C3474" w:rsidRPr="003E7610" w:rsidRDefault="004C3474" w:rsidP="003767D3">
      <w:pPr>
        <w:rPr>
          <w:sz w:val="22"/>
        </w:rPr>
      </w:pPr>
      <w:r w:rsidRPr="003E7610">
        <w:rPr>
          <w:b/>
          <w:sz w:val="22"/>
        </w:rPr>
        <w:t>River Restoration Centre Manual of Guidance</w:t>
      </w:r>
      <w:r w:rsidRPr="003E7610">
        <w:rPr>
          <w:b/>
          <w:sz w:val="22"/>
        </w:rPr>
        <w:tab/>
      </w:r>
      <w:r w:rsidRPr="003E7610">
        <w:rPr>
          <w:b/>
          <w:sz w:val="22"/>
        </w:rPr>
        <w:tab/>
      </w:r>
      <w:r w:rsidRPr="003E7610">
        <w:rPr>
          <w:i/>
          <w:sz w:val="22"/>
        </w:rPr>
        <w:t>(River Restoration Centre)</w:t>
      </w:r>
      <w:r w:rsidRPr="003E7610">
        <w:rPr>
          <w:i/>
          <w:sz w:val="22"/>
        </w:rPr>
        <w:tab/>
      </w:r>
      <w:r w:rsidR="003E7610">
        <w:rPr>
          <w:i/>
          <w:sz w:val="22"/>
        </w:rPr>
        <w:tab/>
      </w:r>
      <w:r w:rsidRPr="003E7610">
        <w:rPr>
          <w:sz w:val="22"/>
        </w:rPr>
        <w:t>2014</w:t>
      </w:r>
    </w:p>
    <w:p w:rsidR="004C3474" w:rsidRPr="004C3474" w:rsidRDefault="004C3474" w:rsidP="003767D3"/>
    <w:p w:rsidR="00FD6363" w:rsidRDefault="00FD6363">
      <w:r>
        <w:br w:type="page"/>
      </w:r>
    </w:p>
    <w:p w:rsidR="00EB0494" w:rsidRDefault="00DC64E6" w:rsidP="00EB0494">
      <w:pPr>
        <w:pStyle w:val="Heading1"/>
      </w:pPr>
      <w:bookmarkStart w:id="204" w:name="_Toc410297925"/>
      <w:bookmarkStart w:id="205" w:name="_Toc412622720"/>
      <w:bookmarkStart w:id="206" w:name="_Toc427747946"/>
      <w:r>
        <w:lastRenderedPageBreak/>
        <w:t>Appendix C</w:t>
      </w:r>
      <w:r w:rsidR="00EB0494">
        <w:t xml:space="preserve"> –Materials, Equipment</w:t>
      </w:r>
      <w:r w:rsidR="00480880">
        <w:t>, Suppliers</w:t>
      </w:r>
      <w:r w:rsidR="00EB0494">
        <w:t xml:space="preserve"> and Costs</w:t>
      </w:r>
      <w:bookmarkEnd w:id="204"/>
      <w:bookmarkEnd w:id="205"/>
      <w:bookmarkEnd w:id="206"/>
    </w:p>
    <w:p w:rsidR="00EB0494" w:rsidRDefault="00EB0494" w:rsidP="00DC64E6">
      <w:pPr>
        <w:pStyle w:val="Heading2"/>
        <w:ind w:firstLine="720"/>
      </w:pPr>
      <w:bookmarkStart w:id="207" w:name="_Toc410297926"/>
      <w:bookmarkStart w:id="208" w:name="_Toc412621651"/>
      <w:bookmarkStart w:id="209" w:name="_Toc412622676"/>
      <w:bookmarkStart w:id="210" w:name="_Toc412622721"/>
      <w:r>
        <w:t>Materials</w:t>
      </w:r>
      <w:bookmarkEnd w:id="207"/>
      <w:bookmarkEnd w:id="208"/>
      <w:bookmarkEnd w:id="209"/>
      <w:bookmarkEnd w:id="210"/>
    </w:p>
    <w:p w:rsidR="00EB0494" w:rsidRPr="003E7610" w:rsidRDefault="00DC64E6" w:rsidP="00EB0494">
      <w:pPr>
        <w:rPr>
          <w:sz w:val="22"/>
        </w:rPr>
      </w:pPr>
      <w:r w:rsidRPr="003E7610">
        <w:rPr>
          <w:sz w:val="22"/>
        </w:rPr>
        <w:t xml:space="preserve">15 </w:t>
      </w:r>
      <w:r w:rsidR="00EB0494" w:rsidRPr="003E7610">
        <w:rPr>
          <w:sz w:val="22"/>
        </w:rPr>
        <w:tab/>
      </w:r>
      <w:r w:rsidR="00EB0494" w:rsidRPr="003E7610">
        <w:rPr>
          <w:sz w:val="22"/>
        </w:rPr>
        <w:tab/>
        <w:t>Cubic metre bags of 40mm</w:t>
      </w:r>
      <w:r w:rsidR="00EB0494" w:rsidRPr="003E7610">
        <w:rPr>
          <w:sz w:val="22"/>
          <w:vertAlign w:val="superscript"/>
        </w:rPr>
        <w:t>2</w:t>
      </w:r>
      <w:r w:rsidR="00EB0494" w:rsidRPr="003E7610">
        <w:rPr>
          <w:sz w:val="22"/>
        </w:rPr>
        <w:t xml:space="preserve"> gravel rejects</w:t>
      </w:r>
    </w:p>
    <w:p w:rsidR="00EB0494" w:rsidRPr="003E7610" w:rsidRDefault="00E11C41" w:rsidP="00EB0494">
      <w:pPr>
        <w:rPr>
          <w:sz w:val="22"/>
        </w:rPr>
      </w:pPr>
      <w:r w:rsidRPr="003E7610">
        <w:rPr>
          <w:sz w:val="22"/>
        </w:rPr>
        <w:t>15</w:t>
      </w:r>
      <w:r w:rsidR="00DC64E6" w:rsidRPr="003E7610">
        <w:rPr>
          <w:sz w:val="22"/>
        </w:rPr>
        <w:t xml:space="preserve">0 </w:t>
      </w:r>
      <w:r w:rsidR="00EB0494" w:rsidRPr="003E7610">
        <w:rPr>
          <w:sz w:val="22"/>
        </w:rPr>
        <w:tab/>
      </w:r>
      <w:r w:rsidR="00EB0494" w:rsidRPr="003E7610">
        <w:rPr>
          <w:sz w:val="22"/>
        </w:rPr>
        <w:tab/>
        <w:t>1.8m x 50mm untreated chestnut stakes</w:t>
      </w:r>
    </w:p>
    <w:p w:rsidR="00DC64E6" w:rsidRPr="003E7610" w:rsidRDefault="00335BCC" w:rsidP="00EB0494">
      <w:pPr>
        <w:rPr>
          <w:sz w:val="22"/>
        </w:rPr>
      </w:pPr>
      <w:r>
        <w:rPr>
          <w:sz w:val="22"/>
        </w:rPr>
        <w:t>40</w:t>
      </w:r>
      <w:r w:rsidR="00DC64E6" w:rsidRPr="003E7610">
        <w:rPr>
          <w:sz w:val="22"/>
        </w:rPr>
        <w:tab/>
      </w:r>
      <w:r w:rsidR="00DC64E6" w:rsidRPr="003E7610">
        <w:rPr>
          <w:sz w:val="22"/>
        </w:rPr>
        <w:tab/>
        <w:t>1.5m x 16mm Welded Steel Rebar</w:t>
      </w:r>
    </w:p>
    <w:p w:rsidR="00EB0494" w:rsidRDefault="00335BCC" w:rsidP="00EB0494">
      <w:pPr>
        <w:rPr>
          <w:sz w:val="22"/>
        </w:rPr>
      </w:pPr>
      <w:r>
        <w:rPr>
          <w:sz w:val="22"/>
        </w:rPr>
        <w:t>100</w:t>
      </w:r>
      <w:r w:rsidR="00DC64E6" w:rsidRPr="003E7610">
        <w:rPr>
          <w:sz w:val="22"/>
        </w:rPr>
        <w:tab/>
      </w:r>
      <w:r w:rsidR="00DC64E6" w:rsidRPr="003E7610">
        <w:rPr>
          <w:sz w:val="22"/>
        </w:rPr>
        <w:tab/>
        <w:t xml:space="preserve">Metre </w:t>
      </w:r>
      <w:r w:rsidR="00EB0494" w:rsidRPr="003E7610">
        <w:rPr>
          <w:sz w:val="22"/>
        </w:rPr>
        <w:t>Roll of 200GSM Coir Roll</w:t>
      </w:r>
      <w:r>
        <w:rPr>
          <w:sz w:val="22"/>
        </w:rPr>
        <w:t xml:space="preserve"> (3m wide)</w:t>
      </w:r>
    </w:p>
    <w:p w:rsidR="00335BCC" w:rsidRPr="003E7610" w:rsidRDefault="00335BCC" w:rsidP="00EB0494">
      <w:pPr>
        <w:rPr>
          <w:sz w:val="22"/>
        </w:rPr>
      </w:pPr>
      <w:r>
        <w:rPr>
          <w:sz w:val="22"/>
        </w:rPr>
        <w:t>100</w:t>
      </w:r>
      <w:r>
        <w:rPr>
          <w:sz w:val="22"/>
        </w:rPr>
        <w:tab/>
      </w:r>
      <w:r>
        <w:rPr>
          <w:sz w:val="22"/>
        </w:rPr>
        <w:tab/>
        <w:t xml:space="preserve">Metre Roll of </w:t>
      </w:r>
      <w:proofErr w:type="spellStart"/>
      <w:r>
        <w:rPr>
          <w:sz w:val="22"/>
        </w:rPr>
        <w:t>Terram</w:t>
      </w:r>
      <w:proofErr w:type="spellEnd"/>
      <w:r>
        <w:rPr>
          <w:sz w:val="22"/>
        </w:rPr>
        <w:t xml:space="preserve"> 1000 Underlay (3m wide)</w:t>
      </w:r>
    </w:p>
    <w:p w:rsidR="00EB0494" w:rsidRPr="003E7610" w:rsidRDefault="00335BCC" w:rsidP="00EB0494">
      <w:pPr>
        <w:rPr>
          <w:sz w:val="22"/>
        </w:rPr>
      </w:pPr>
      <w:r>
        <w:rPr>
          <w:sz w:val="22"/>
        </w:rPr>
        <w:t>100</w:t>
      </w:r>
      <w:r w:rsidR="00DC64E6" w:rsidRPr="003E7610">
        <w:rPr>
          <w:sz w:val="22"/>
        </w:rPr>
        <w:tab/>
      </w:r>
      <w:r w:rsidR="00DC64E6" w:rsidRPr="003E7610">
        <w:rPr>
          <w:sz w:val="22"/>
        </w:rPr>
        <w:tab/>
        <w:t xml:space="preserve">Metre </w:t>
      </w:r>
      <w:r w:rsidR="00EB0494" w:rsidRPr="003E7610">
        <w:rPr>
          <w:sz w:val="22"/>
        </w:rPr>
        <w:t xml:space="preserve">Roll of </w:t>
      </w:r>
      <w:proofErr w:type="spellStart"/>
      <w:r w:rsidR="00EB0494" w:rsidRPr="003E7610">
        <w:rPr>
          <w:sz w:val="22"/>
        </w:rPr>
        <w:t>GeoGrid</w:t>
      </w:r>
      <w:proofErr w:type="spellEnd"/>
      <w:r>
        <w:rPr>
          <w:sz w:val="22"/>
        </w:rPr>
        <w:t xml:space="preserve"> (3m wide)</w:t>
      </w:r>
    </w:p>
    <w:p w:rsidR="00EB0494" w:rsidRPr="003E7610" w:rsidRDefault="00DC64E6" w:rsidP="00EB0494">
      <w:pPr>
        <w:rPr>
          <w:sz w:val="22"/>
        </w:rPr>
      </w:pPr>
      <w:r w:rsidRPr="003E7610">
        <w:rPr>
          <w:sz w:val="22"/>
        </w:rPr>
        <w:t xml:space="preserve">200 </w:t>
      </w:r>
      <w:r w:rsidRPr="003E7610">
        <w:rPr>
          <w:sz w:val="22"/>
        </w:rPr>
        <w:tab/>
      </w:r>
      <w:r w:rsidRPr="003E7610">
        <w:rPr>
          <w:sz w:val="22"/>
        </w:rPr>
        <w:tab/>
        <w:t>Wooden Pegs for Geotextile</w:t>
      </w:r>
    </w:p>
    <w:p w:rsidR="00DC64E6" w:rsidRPr="003E7610" w:rsidRDefault="00DC64E6" w:rsidP="00EB0494">
      <w:pPr>
        <w:rPr>
          <w:sz w:val="22"/>
        </w:rPr>
      </w:pPr>
      <w:r w:rsidRPr="003E7610">
        <w:rPr>
          <w:sz w:val="22"/>
        </w:rPr>
        <w:t>1</w:t>
      </w:r>
      <w:r w:rsidRPr="003E7610">
        <w:rPr>
          <w:sz w:val="22"/>
        </w:rPr>
        <w:tab/>
      </w:r>
      <w:r w:rsidRPr="003E7610">
        <w:rPr>
          <w:sz w:val="22"/>
        </w:rPr>
        <w:tab/>
        <w:t>Low Cost Baffle Kit for Gauging Station (B)</w:t>
      </w:r>
    </w:p>
    <w:p w:rsidR="00E11C41" w:rsidRPr="003E7610" w:rsidRDefault="00E11C41" w:rsidP="00EB0494">
      <w:pPr>
        <w:rPr>
          <w:sz w:val="22"/>
        </w:rPr>
      </w:pPr>
      <w:r w:rsidRPr="003E7610">
        <w:rPr>
          <w:sz w:val="22"/>
        </w:rPr>
        <w:t>40</w:t>
      </w:r>
      <w:r w:rsidRPr="003E7610">
        <w:rPr>
          <w:sz w:val="22"/>
        </w:rPr>
        <w:tab/>
      </w:r>
      <w:r w:rsidRPr="003E7610">
        <w:rPr>
          <w:sz w:val="22"/>
        </w:rPr>
        <w:tab/>
        <w:t xml:space="preserve">3.6m x 0.5m bound Hazel / Willow Faggots </w:t>
      </w:r>
    </w:p>
    <w:p w:rsidR="001E62F6" w:rsidRPr="003E7610" w:rsidRDefault="001E62F6" w:rsidP="00EB0494">
      <w:pPr>
        <w:rPr>
          <w:sz w:val="22"/>
        </w:rPr>
      </w:pPr>
      <w:r w:rsidRPr="003E7610">
        <w:rPr>
          <w:sz w:val="22"/>
        </w:rPr>
        <w:t>500</w:t>
      </w:r>
      <w:r w:rsidRPr="003E7610">
        <w:rPr>
          <w:sz w:val="22"/>
        </w:rPr>
        <w:tab/>
      </w:r>
      <w:r w:rsidRPr="003E7610">
        <w:rPr>
          <w:sz w:val="22"/>
        </w:rPr>
        <w:tab/>
        <w:t>2m x 100mm round wooden fence posts</w:t>
      </w:r>
    </w:p>
    <w:p w:rsidR="001E62F6" w:rsidRPr="003E7610" w:rsidRDefault="001E62F6" w:rsidP="00EB0494">
      <w:pPr>
        <w:rPr>
          <w:sz w:val="22"/>
        </w:rPr>
      </w:pPr>
      <w:r w:rsidRPr="003E7610">
        <w:rPr>
          <w:sz w:val="22"/>
        </w:rPr>
        <w:t>600</w:t>
      </w:r>
      <w:r w:rsidRPr="003E7610">
        <w:rPr>
          <w:sz w:val="22"/>
        </w:rPr>
        <w:tab/>
      </w:r>
      <w:r w:rsidRPr="003E7610">
        <w:rPr>
          <w:sz w:val="22"/>
        </w:rPr>
        <w:tab/>
        <w:t>3.6m x 100mm half round wooden fence rails</w:t>
      </w:r>
    </w:p>
    <w:p w:rsidR="00EB0494" w:rsidRDefault="00EB0494" w:rsidP="00DC64E6">
      <w:pPr>
        <w:pStyle w:val="Heading2"/>
        <w:ind w:firstLine="720"/>
      </w:pPr>
      <w:bookmarkStart w:id="211" w:name="_Toc410297927"/>
      <w:bookmarkStart w:id="212" w:name="_Toc412621652"/>
      <w:bookmarkStart w:id="213" w:name="_Toc412622677"/>
      <w:bookmarkStart w:id="214" w:name="_Toc412622722"/>
      <w:r>
        <w:t>Equipment</w:t>
      </w:r>
      <w:bookmarkEnd w:id="211"/>
      <w:bookmarkEnd w:id="212"/>
      <w:bookmarkEnd w:id="213"/>
      <w:bookmarkEnd w:id="214"/>
    </w:p>
    <w:p w:rsidR="00EB0494" w:rsidRPr="003E7610" w:rsidRDefault="00DC64E6" w:rsidP="00EB0494">
      <w:pPr>
        <w:rPr>
          <w:sz w:val="22"/>
        </w:rPr>
      </w:pPr>
      <w:r w:rsidRPr="003E7610">
        <w:rPr>
          <w:sz w:val="22"/>
        </w:rPr>
        <w:t>1</w:t>
      </w:r>
      <w:r w:rsidR="00EB0494" w:rsidRPr="003E7610">
        <w:rPr>
          <w:sz w:val="22"/>
        </w:rPr>
        <w:tab/>
      </w:r>
      <w:r w:rsidR="00EB0494" w:rsidRPr="003E7610">
        <w:rPr>
          <w:sz w:val="22"/>
        </w:rPr>
        <w:tab/>
        <w:t>13t tracked excavator (approx) with grading / digging buckets</w:t>
      </w:r>
    </w:p>
    <w:p w:rsidR="00EB0494" w:rsidRPr="003E7610" w:rsidRDefault="00DC64E6" w:rsidP="00EB0494">
      <w:pPr>
        <w:rPr>
          <w:sz w:val="22"/>
        </w:rPr>
      </w:pPr>
      <w:r w:rsidRPr="003E7610">
        <w:rPr>
          <w:sz w:val="22"/>
        </w:rPr>
        <w:t>1</w:t>
      </w:r>
      <w:r w:rsidR="00EB0494" w:rsidRPr="003E7610">
        <w:rPr>
          <w:sz w:val="22"/>
        </w:rPr>
        <w:tab/>
      </w:r>
      <w:r w:rsidR="00EB0494" w:rsidRPr="003E7610">
        <w:rPr>
          <w:sz w:val="22"/>
        </w:rPr>
        <w:tab/>
        <w:t>10t dumper (approx) or tractor and tipping trailer</w:t>
      </w:r>
    </w:p>
    <w:p w:rsidR="00C64179" w:rsidRPr="003E7610" w:rsidRDefault="00DC64E6" w:rsidP="00EB0494">
      <w:pPr>
        <w:rPr>
          <w:sz w:val="22"/>
        </w:rPr>
      </w:pPr>
      <w:r w:rsidRPr="003E7610">
        <w:rPr>
          <w:sz w:val="22"/>
        </w:rPr>
        <w:t>1</w:t>
      </w:r>
      <w:r w:rsidRPr="003E7610">
        <w:rPr>
          <w:sz w:val="22"/>
        </w:rPr>
        <w:tab/>
      </w:r>
      <w:r w:rsidRPr="003E7610">
        <w:rPr>
          <w:sz w:val="22"/>
        </w:rPr>
        <w:tab/>
        <w:t xml:space="preserve">Excavator / </w:t>
      </w:r>
      <w:r w:rsidR="00C64179" w:rsidRPr="003E7610">
        <w:rPr>
          <w:sz w:val="22"/>
        </w:rPr>
        <w:t>tractor mounted post rammer (if undertaking large scale fencing)</w:t>
      </w:r>
    </w:p>
    <w:p w:rsidR="00DC64E6" w:rsidRPr="003E7610" w:rsidRDefault="00DC64E6" w:rsidP="00EB0494">
      <w:pPr>
        <w:rPr>
          <w:sz w:val="22"/>
        </w:rPr>
      </w:pPr>
      <w:r w:rsidRPr="003E7610">
        <w:rPr>
          <w:sz w:val="22"/>
        </w:rPr>
        <w:t>1</w:t>
      </w:r>
      <w:r w:rsidRPr="003E7610">
        <w:rPr>
          <w:sz w:val="22"/>
        </w:rPr>
        <w:tab/>
      </w:r>
      <w:r w:rsidRPr="003E7610">
        <w:rPr>
          <w:sz w:val="22"/>
        </w:rPr>
        <w:tab/>
        <w:t xml:space="preserve">Towable roller </w:t>
      </w:r>
      <w:r w:rsidR="00DF1108" w:rsidRPr="003E7610">
        <w:rPr>
          <w:sz w:val="22"/>
        </w:rPr>
        <w:t xml:space="preserve">grader </w:t>
      </w:r>
      <w:r w:rsidRPr="003E7610">
        <w:rPr>
          <w:sz w:val="22"/>
        </w:rPr>
        <w:t>(approx 12ft rolling width)</w:t>
      </w:r>
    </w:p>
    <w:p w:rsidR="00E57EFB" w:rsidRPr="003E7610" w:rsidRDefault="00E57EFB" w:rsidP="00EB0494">
      <w:pPr>
        <w:rPr>
          <w:sz w:val="22"/>
        </w:rPr>
      </w:pPr>
      <w:r w:rsidRPr="003E7610">
        <w:rPr>
          <w:sz w:val="22"/>
        </w:rPr>
        <w:t>2</w:t>
      </w:r>
      <w:r w:rsidRPr="003E7610">
        <w:rPr>
          <w:sz w:val="22"/>
        </w:rPr>
        <w:tab/>
      </w:r>
      <w:r w:rsidRPr="003E7610">
        <w:rPr>
          <w:sz w:val="22"/>
        </w:rPr>
        <w:tab/>
        <w:t>6” diameter variable throttle, diesel powered, towable water pump</w:t>
      </w:r>
    </w:p>
    <w:p w:rsidR="00E57EFB" w:rsidRDefault="00E57EFB" w:rsidP="00EB0494">
      <w:pPr>
        <w:rPr>
          <w:sz w:val="22"/>
        </w:rPr>
      </w:pPr>
      <w:r w:rsidRPr="003E7610">
        <w:rPr>
          <w:sz w:val="22"/>
        </w:rPr>
        <w:t>60</w:t>
      </w:r>
      <w:r w:rsidRPr="003E7610">
        <w:rPr>
          <w:sz w:val="22"/>
        </w:rPr>
        <w:tab/>
      </w:r>
      <w:r w:rsidRPr="003E7610">
        <w:rPr>
          <w:sz w:val="22"/>
        </w:rPr>
        <w:tab/>
        <w:t>Metres of 6” pipework for the 6” water pumps</w:t>
      </w:r>
    </w:p>
    <w:p w:rsidR="003E7610" w:rsidRDefault="003E7610" w:rsidP="00EB0494">
      <w:pPr>
        <w:rPr>
          <w:sz w:val="22"/>
        </w:rPr>
      </w:pPr>
      <w:r>
        <w:rPr>
          <w:sz w:val="22"/>
        </w:rPr>
        <w:t>1</w:t>
      </w:r>
      <w:r>
        <w:rPr>
          <w:sz w:val="22"/>
        </w:rPr>
        <w:tab/>
      </w:r>
      <w:r>
        <w:rPr>
          <w:sz w:val="22"/>
        </w:rPr>
        <w:tab/>
        <w:t>SDS 110v Heavy Duty Rotary Drill</w:t>
      </w:r>
    </w:p>
    <w:p w:rsidR="003E7610" w:rsidRPr="003E7610" w:rsidRDefault="003E7610" w:rsidP="00EB0494">
      <w:pPr>
        <w:rPr>
          <w:sz w:val="22"/>
        </w:rPr>
      </w:pPr>
      <w:r>
        <w:rPr>
          <w:sz w:val="22"/>
        </w:rPr>
        <w:t>1</w:t>
      </w:r>
      <w:r>
        <w:rPr>
          <w:sz w:val="22"/>
        </w:rPr>
        <w:tab/>
      </w:r>
      <w:r>
        <w:rPr>
          <w:sz w:val="22"/>
        </w:rPr>
        <w:tab/>
        <w:t>110v Petrol Generator to power the above</w:t>
      </w:r>
    </w:p>
    <w:p w:rsidR="00480880" w:rsidRDefault="00480880" w:rsidP="00DC64E6">
      <w:pPr>
        <w:pStyle w:val="Heading2"/>
        <w:ind w:firstLine="720"/>
      </w:pPr>
      <w:bookmarkStart w:id="215" w:name="_Toc412621653"/>
      <w:bookmarkStart w:id="216" w:name="_Toc412622678"/>
      <w:bookmarkStart w:id="217" w:name="_Toc412622723"/>
      <w:bookmarkStart w:id="218" w:name="_Toc410297928"/>
      <w:r>
        <w:t>Suppliers</w:t>
      </w:r>
      <w:bookmarkEnd w:id="215"/>
      <w:bookmarkEnd w:id="216"/>
      <w:bookmarkEnd w:id="217"/>
    </w:p>
    <w:p w:rsidR="00480880" w:rsidRPr="003E7610" w:rsidRDefault="00480880" w:rsidP="00480880">
      <w:pPr>
        <w:ind w:firstLine="720"/>
        <w:jc w:val="both"/>
        <w:rPr>
          <w:sz w:val="22"/>
          <w:szCs w:val="24"/>
        </w:rPr>
      </w:pPr>
      <w:bookmarkStart w:id="219" w:name="_Toc331686833"/>
      <w:r w:rsidRPr="003E7610">
        <w:rPr>
          <w:sz w:val="22"/>
          <w:szCs w:val="24"/>
        </w:rPr>
        <w:t>This list is not comprehensive and does not represent the author’s approved contractors or suppliers. The author does not endorse any of the companies listed or criticise those that are not listed. Inclusion in this list does not constitute or imply a recommendation by the author.</w:t>
      </w:r>
      <w:bookmarkStart w:id="220" w:name="_Toc341445317"/>
      <w:bookmarkEnd w:id="219"/>
    </w:p>
    <w:bookmarkEnd w:id="220"/>
    <w:p w:rsidR="00480880" w:rsidRPr="003E7610" w:rsidRDefault="00480880" w:rsidP="00480880">
      <w:pPr>
        <w:jc w:val="both"/>
        <w:rPr>
          <w:sz w:val="22"/>
          <w:szCs w:val="24"/>
        </w:rPr>
      </w:pPr>
      <w:r w:rsidRPr="003E7610">
        <w:rPr>
          <w:b/>
          <w:sz w:val="22"/>
          <w:szCs w:val="24"/>
        </w:rPr>
        <w:t xml:space="preserve">Verdant Solutions Ltd - </w:t>
      </w:r>
      <w:hyperlink r:id="rId45" w:history="1">
        <w:r w:rsidRPr="003E7610">
          <w:rPr>
            <w:rStyle w:val="Hyperlink"/>
            <w:rFonts w:cs="Calibri"/>
            <w:b/>
            <w:color w:val="auto"/>
            <w:sz w:val="22"/>
            <w:szCs w:val="24"/>
          </w:rPr>
          <w:t>www.verdantsolutions.ltd.uk</w:t>
        </w:r>
      </w:hyperlink>
      <w:r w:rsidRPr="003E7610">
        <w:rPr>
          <w:sz w:val="22"/>
          <w:szCs w:val="24"/>
        </w:rPr>
        <w:t xml:space="preserve"> – Will advise on, supply and deliver coir rolls (pre-planted and unplanted), chestnut stakes, geo-fabrics and other geo-textiles to site.</w:t>
      </w:r>
      <w:bookmarkStart w:id="221" w:name="_Toc341445319"/>
    </w:p>
    <w:p w:rsidR="00480880" w:rsidRPr="003E7610" w:rsidRDefault="00480880" w:rsidP="00480880">
      <w:pPr>
        <w:jc w:val="both"/>
        <w:rPr>
          <w:sz w:val="22"/>
          <w:szCs w:val="24"/>
        </w:rPr>
      </w:pPr>
      <w:proofErr w:type="spellStart"/>
      <w:r w:rsidRPr="003E7610">
        <w:rPr>
          <w:b/>
          <w:sz w:val="22"/>
          <w:szCs w:val="24"/>
        </w:rPr>
        <w:t>Rivar</w:t>
      </w:r>
      <w:proofErr w:type="spellEnd"/>
      <w:r w:rsidRPr="003E7610">
        <w:rPr>
          <w:b/>
          <w:sz w:val="22"/>
          <w:szCs w:val="24"/>
        </w:rPr>
        <w:t xml:space="preserve"> Sand and Gravel Ltd</w:t>
      </w:r>
      <w:bookmarkEnd w:id="221"/>
      <w:r w:rsidRPr="003E7610">
        <w:rPr>
          <w:b/>
          <w:sz w:val="22"/>
          <w:szCs w:val="24"/>
        </w:rPr>
        <w:t xml:space="preserve"> - </w:t>
      </w:r>
      <w:hyperlink r:id="rId46" w:history="1">
        <w:r w:rsidRPr="003E7610">
          <w:rPr>
            <w:rStyle w:val="Hyperlink"/>
            <w:rFonts w:cs="Calibri"/>
            <w:b/>
            <w:color w:val="auto"/>
            <w:sz w:val="22"/>
            <w:szCs w:val="24"/>
          </w:rPr>
          <w:t>www.rivarsandandgravel.co.uk</w:t>
        </w:r>
      </w:hyperlink>
      <w:r w:rsidRPr="003E7610">
        <w:rPr>
          <w:sz w:val="22"/>
          <w:szCs w:val="24"/>
        </w:rPr>
        <w:t xml:space="preserve"> – Will supply and deliver gravel, sand and reject stone in loose deliveries, cubic metre bags or 20kg bags. Material can also be collected from depots based in Newbury, </w:t>
      </w:r>
      <w:proofErr w:type="spellStart"/>
      <w:r w:rsidRPr="003E7610">
        <w:rPr>
          <w:sz w:val="22"/>
          <w:szCs w:val="24"/>
        </w:rPr>
        <w:t>Tadley</w:t>
      </w:r>
      <w:proofErr w:type="spellEnd"/>
      <w:r w:rsidRPr="003E7610">
        <w:rPr>
          <w:sz w:val="22"/>
          <w:szCs w:val="24"/>
        </w:rPr>
        <w:t xml:space="preserve"> and </w:t>
      </w:r>
      <w:proofErr w:type="spellStart"/>
      <w:r w:rsidRPr="003E7610">
        <w:rPr>
          <w:sz w:val="22"/>
          <w:szCs w:val="24"/>
        </w:rPr>
        <w:t>Windlesham</w:t>
      </w:r>
      <w:proofErr w:type="spellEnd"/>
      <w:r w:rsidRPr="003E7610">
        <w:rPr>
          <w:sz w:val="22"/>
          <w:szCs w:val="24"/>
        </w:rPr>
        <w:t>.</w:t>
      </w:r>
      <w:bookmarkStart w:id="222" w:name="_Toc341445320"/>
    </w:p>
    <w:p w:rsidR="00480880" w:rsidRPr="003E7610" w:rsidRDefault="00480880" w:rsidP="00480880">
      <w:pPr>
        <w:jc w:val="both"/>
        <w:rPr>
          <w:sz w:val="22"/>
          <w:szCs w:val="24"/>
        </w:rPr>
      </w:pPr>
      <w:r w:rsidRPr="003E7610">
        <w:rPr>
          <w:b/>
          <w:sz w:val="22"/>
          <w:szCs w:val="24"/>
        </w:rPr>
        <w:t>Chambers Group Ltd</w:t>
      </w:r>
      <w:bookmarkEnd w:id="222"/>
      <w:r w:rsidRPr="003E7610">
        <w:rPr>
          <w:b/>
          <w:sz w:val="22"/>
          <w:szCs w:val="24"/>
        </w:rPr>
        <w:t xml:space="preserve"> - </w:t>
      </w:r>
      <w:hyperlink r:id="rId47" w:history="1">
        <w:r w:rsidRPr="003E7610">
          <w:rPr>
            <w:rStyle w:val="Hyperlink"/>
            <w:rFonts w:cs="Calibri"/>
            <w:b/>
            <w:color w:val="auto"/>
            <w:sz w:val="22"/>
            <w:szCs w:val="24"/>
          </w:rPr>
          <w:t>www.chambers-group.co.uk</w:t>
        </w:r>
      </w:hyperlink>
      <w:r w:rsidRPr="003E7610">
        <w:rPr>
          <w:sz w:val="22"/>
          <w:szCs w:val="24"/>
        </w:rPr>
        <w:t xml:space="preserve"> – Will supply and deliver gravel, ballast, </w:t>
      </w:r>
      <w:proofErr w:type="gramStart"/>
      <w:r w:rsidRPr="003E7610">
        <w:rPr>
          <w:sz w:val="22"/>
          <w:szCs w:val="24"/>
        </w:rPr>
        <w:t>sand</w:t>
      </w:r>
      <w:proofErr w:type="gramEnd"/>
      <w:r w:rsidRPr="003E7610">
        <w:rPr>
          <w:sz w:val="22"/>
          <w:szCs w:val="24"/>
        </w:rPr>
        <w:t xml:space="preserve"> and reject stone in loose deliveries or cubic metre bags by HGV with Hi-Ab. Material can also be collected from depots based in and around Surrey area.</w:t>
      </w:r>
      <w:bookmarkStart w:id="223" w:name="_Toc341445322"/>
    </w:p>
    <w:p w:rsidR="00480880" w:rsidRPr="003E7610" w:rsidRDefault="00480880" w:rsidP="00480880">
      <w:pPr>
        <w:jc w:val="both"/>
        <w:rPr>
          <w:sz w:val="22"/>
          <w:szCs w:val="24"/>
        </w:rPr>
      </w:pPr>
      <w:r w:rsidRPr="003E7610">
        <w:rPr>
          <w:b/>
          <w:sz w:val="22"/>
          <w:szCs w:val="24"/>
        </w:rPr>
        <w:lastRenderedPageBreak/>
        <w:t>AVS Fencing Ltd</w:t>
      </w:r>
      <w:bookmarkEnd w:id="223"/>
      <w:r w:rsidRPr="003E7610">
        <w:rPr>
          <w:b/>
          <w:sz w:val="22"/>
          <w:szCs w:val="24"/>
        </w:rPr>
        <w:t xml:space="preserve"> - </w:t>
      </w:r>
      <w:hyperlink r:id="rId48" w:history="1">
        <w:r w:rsidRPr="003E7610">
          <w:rPr>
            <w:rStyle w:val="Hyperlink"/>
            <w:rFonts w:cs="Calibri"/>
            <w:b/>
            <w:color w:val="auto"/>
            <w:sz w:val="22"/>
            <w:szCs w:val="24"/>
          </w:rPr>
          <w:t>www.avsfencing.co.uk</w:t>
        </w:r>
      </w:hyperlink>
      <w:r w:rsidRPr="003E7610">
        <w:rPr>
          <w:sz w:val="22"/>
          <w:szCs w:val="24"/>
        </w:rPr>
        <w:t xml:space="preserve"> – Will supply and deliver untreated chestnut palings in bundles, either direct to site using HGV and Hi-Ab. Materials can also be collected from depots in Guildford and Wokingham</w:t>
      </w:r>
      <w:bookmarkStart w:id="224" w:name="_Toc341445323"/>
      <w:r w:rsidRPr="003E7610">
        <w:rPr>
          <w:sz w:val="22"/>
          <w:szCs w:val="24"/>
        </w:rPr>
        <w:t>.</w:t>
      </w:r>
    </w:p>
    <w:p w:rsidR="00480880" w:rsidRPr="003E7610" w:rsidRDefault="00480880" w:rsidP="00480880">
      <w:pPr>
        <w:jc w:val="both"/>
        <w:rPr>
          <w:sz w:val="22"/>
          <w:szCs w:val="24"/>
        </w:rPr>
      </w:pPr>
      <w:r w:rsidRPr="003E7610">
        <w:rPr>
          <w:b/>
          <w:sz w:val="22"/>
          <w:szCs w:val="24"/>
        </w:rPr>
        <w:t>Torry Hill Chestnut Fencing</w:t>
      </w:r>
      <w:bookmarkEnd w:id="224"/>
      <w:r w:rsidRPr="003E7610">
        <w:rPr>
          <w:b/>
          <w:sz w:val="22"/>
          <w:szCs w:val="24"/>
        </w:rPr>
        <w:t xml:space="preserve"> - </w:t>
      </w:r>
      <w:hyperlink r:id="rId49" w:history="1">
        <w:r w:rsidRPr="003E7610">
          <w:rPr>
            <w:rStyle w:val="Hyperlink"/>
            <w:rFonts w:cs="Calibri"/>
            <w:b/>
            <w:color w:val="auto"/>
            <w:sz w:val="22"/>
            <w:szCs w:val="24"/>
          </w:rPr>
          <w:t>www.torryhill.co.uk</w:t>
        </w:r>
      </w:hyperlink>
      <w:r w:rsidRPr="003E7610">
        <w:rPr>
          <w:sz w:val="22"/>
          <w:szCs w:val="24"/>
        </w:rPr>
        <w:t xml:space="preserve"> – Will supply and deliver untreated chestnut palings of various sizes in bundles, either direct to site using HGV and Hi-Ab. Materials can also be collected from depots in Kent.</w:t>
      </w:r>
      <w:bookmarkStart w:id="225" w:name="_Toc341445325"/>
    </w:p>
    <w:p w:rsidR="00480880" w:rsidRPr="003E7610" w:rsidRDefault="00480880" w:rsidP="00480880">
      <w:pPr>
        <w:jc w:val="both"/>
        <w:rPr>
          <w:sz w:val="22"/>
          <w:szCs w:val="24"/>
        </w:rPr>
      </w:pPr>
      <w:proofErr w:type="spellStart"/>
      <w:r w:rsidRPr="003E7610">
        <w:rPr>
          <w:b/>
          <w:sz w:val="22"/>
          <w:szCs w:val="24"/>
        </w:rPr>
        <w:t>Hy</w:t>
      </w:r>
      <w:proofErr w:type="spellEnd"/>
      <w:r w:rsidRPr="003E7610">
        <w:rPr>
          <w:b/>
          <w:sz w:val="22"/>
          <w:szCs w:val="24"/>
        </w:rPr>
        <w:t>-Ten Ltd</w:t>
      </w:r>
      <w:bookmarkEnd w:id="225"/>
      <w:r w:rsidRPr="003E7610">
        <w:rPr>
          <w:b/>
          <w:sz w:val="22"/>
          <w:szCs w:val="24"/>
        </w:rPr>
        <w:t xml:space="preserve"> - </w:t>
      </w:r>
      <w:hyperlink r:id="rId50" w:history="1">
        <w:r w:rsidRPr="003E7610">
          <w:rPr>
            <w:rStyle w:val="Hyperlink"/>
            <w:rFonts w:cs="Calibri"/>
            <w:b/>
            <w:color w:val="auto"/>
            <w:sz w:val="22"/>
            <w:szCs w:val="24"/>
          </w:rPr>
          <w:t>www.hy-ten.co.uk</w:t>
        </w:r>
      </w:hyperlink>
      <w:r w:rsidRPr="003E7610">
        <w:rPr>
          <w:sz w:val="22"/>
          <w:szCs w:val="24"/>
        </w:rPr>
        <w:t xml:space="preserve"> – Will supply and deliver steel reinforcing bar cut to any length and various diameters. For using to pin Large Woody Debris, it is recommended that 15mm - 20mm diameter is used.</w:t>
      </w:r>
      <w:bookmarkStart w:id="226" w:name="_Toc341445326"/>
    </w:p>
    <w:p w:rsidR="00480880" w:rsidRPr="003E7610" w:rsidRDefault="00480880" w:rsidP="00480880">
      <w:pPr>
        <w:jc w:val="both"/>
        <w:rPr>
          <w:sz w:val="22"/>
          <w:szCs w:val="24"/>
        </w:rPr>
      </w:pPr>
      <w:r w:rsidRPr="003E7610">
        <w:rPr>
          <w:b/>
          <w:sz w:val="22"/>
          <w:szCs w:val="24"/>
        </w:rPr>
        <w:t>Metals 4 U</w:t>
      </w:r>
      <w:bookmarkEnd w:id="226"/>
      <w:r w:rsidRPr="003E7610">
        <w:rPr>
          <w:b/>
          <w:sz w:val="22"/>
          <w:szCs w:val="24"/>
        </w:rPr>
        <w:t xml:space="preserve"> - </w:t>
      </w:r>
      <w:hyperlink r:id="rId51" w:history="1">
        <w:r w:rsidRPr="003E7610">
          <w:rPr>
            <w:rStyle w:val="Hyperlink"/>
            <w:rFonts w:cs="Calibri"/>
            <w:b/>
            <w:color w:val="auto"/>
            <w:sz w:val="22"/>
            <w:szCs w:val="24"/>
          </w:rPr>
          <w:t>www.metals4u.co.uk</w:t>
        </w:r>
      </w:hyperlink>
      <w:r w:rsidRPr="003E7610">
        <w:rPr>
          <w:sz w:val="22"/>
          <w:szCs w:val="24"/>
        </w:rPr>
        <w:t xml:space="preserve"> – Will supply and deliver steel reinforcing bar in 3m or 6m lengths and various diameters. For using to pin Large Woody Debris, it is recommended that 15mm - 20mm diameter is used.</w:t>
      </w:r>
      <w:bookmarkStart w:id="227" w:name="_Toc341445327"/>
    </w:p>
    <w:p w:rsidR="00480880" w:rsidRPr="003E7610" w:rsidRDefault="00480880" w:rsidP="00480880">
      <w:pPr>
        <w:jc w:val="both"/>
        <w:rPr>
          <w:sz w:val="22"/>
          <w:szCs w:val="24"/>
        </w:rPr>
      </w:pPr>
      <w:r w:rsidRPr="003E7610">
        <w:rPr>
          <w:b/>
          <w:sz w:val="22"/>
          <w:szCs w:val="24"/>
        </w:rPr>
        <w:t>A1 Building Ltd</w:t>
      </w:r>
      <w:bookmarkEnd w:id="227"/>
      <w:r w:rsidRPr="003E7610">
        <w:rPr>
          <w:b/>
          <w:sz w:val="22"/>
          <w:szCs w:val="24"/>
        </w:rPr>
        <w:t xml:space="preserve"> - </w:t>
      </w:r>
      <w:hyperlink r:id="rId52" w:history="1">
        <w:r w:rsidRPr="003E7610">
          <w:rPr>
            <w:rStyle w:val="Hyperlink"/>
            <w:rFonts w:cs="Calibri"/>
            <w:b/>
            <w:color w:val="auto"/>
            <w:sz w:val="22"/>
            <w:szCs w:val="24"/>
          </w:rPr>
          <w:t>www.a1building.co.uk</w:t>
        </w:r>
      </w:hyperlink>
      <w:r w:rsidRPr="003E7610">
        <w:rPr>
          <w:sz w:val="22"/>
          <w:szCs w:val="24"/>
        </w:rPr>
        <w:t xml:space="preserve"> – Will supply and deliver steel reinforcing bar in various lengths and diameters. For using to pin Large Woody Debris, it is recommended that 15mm - 20mm diameter is used.</w:t>
      </w:r>
      <w:bookmarkStart w:id="228" w:name="_Toc341445329"/>
    </w:p>
    <w:p w:rsidR="00480880" w:rsidRPr="003E7610" w:rsidRDefault="00480880" w:rsidP="00480880">
      <w:pPr>
        <w:jc w:val="both"/>
        <w:rPr>
          <w:sz w:val="22"/>
          <w:szCs w:val="24"/>
        </w:rPr>
      </w:pPr>
      <w:r w:rsidRPr="003E7610">
        <w:rPr>
          <w:b/>
          <w:sz w:val="22"/>
          <w:szCs w:val="24"/>
        </w:rPr>
        <w:t>Honey Brothers Ltd</w:t>
      </w:r>
      <w:bookmarkEnd w:id="228"/>
      <w:r w:rsidRPr="003E7610">
        <w:rPr>
          <w:b/>
          <w:sz w:val="22"/>
          <w:szCs w:val="24"/>
        </w:rPr>
        <w:t xml:space="preserve"> - </w:t>
      </w:r>
      <w:hyperlink r:id="rId53" w:history="1">
        <w:r w:rsidRPr="003E7610">
          <w:rPr>
            <w:rStyle w:val="Hyperlink"/>
            <w:rFonts w:cs="Calibri"/>
            <w:b/>
            <w:color w:val="auto"/>
            <w:sz w:val="22"/>
            <w:szCs w:val="24"/>
          </w:rPr>
          <w:t>www.honeybros.com</w:t>
        </w:r>
      </w:hyperlink>
      <w:r w:rsidRPr="003E7610">
        <w:rPr>
          <w:sz w:val="22"/>
          <w:szCs w:val="24"/>
        </w:rPr>
        <w:t xml:space="preserve"> – Will supply </w:t>
      </w:r>
      <w:proofErr w:type="spellStart"/>
      <w:r w:rsidRPr="003E7610">
        <w:rPr>
          <w:sz w:val="22"/>
          <w:szCs w:val="24"/>
        </w:rPr>
        <w:t>Stihl</w:t>
      </w:r>
      <w:proofErr w:type="spellEnd"/>
      <w:r w:rsidRPr="003E7610">
        <w:rPr>
          <w:sz w:val="22"/>
          <w:szCs w:val="24"/>
        </w:rPr>
        <w:t xml:space="preserve"> and </w:t>
      </w:r>
      <w:proofErr w:type="spellStart"/>
      <w:r w:rsidRPr="003E7610">
        <w:rPr>
          <w:sz w:val="22"/>
          <w:szCs w:val="24"/>
        </w:rPr>
        <w:t>Husqvarna</w:t>
      </w:r>
      <w:proofErr w:type="spellEnd"/>
      <w:r w:rsidRPr="003E7610">
        <w:rPr>
          <w:sz w:val="22"/>
          <w:szCs w:val="24"/>
        </w:rPr>
        <w:t xml:space="preserve"> Power tools and accessories. Will also supply tree work related equipment such as hand saws, log grabs, ropes, </w:t>
      </w:r>
      <w:proofErr w:type="spellStart"/>
      <w:proofErr w:type="gramStart"/>
      <w:r w:rsidRPr="003E7610">
        <w:rPr>
          <w:sz w:val="22"/>
          <w:szCs w:val="24"/>
        </w:rPr>
        <w:t>ect</w:t>
      </w:r>
      <w:proofErr w:type="spellEnd"/>
      <w:proofErr w:type="gramEnd"/>
      <w:r w:rsidRPr="003E7610">
        <w:rPr>
          <w:sz w:val="22"/>
          <w:szCs w:val="24"/>
        </w:rPr>
        <w:t xml:space="preserve"> on the outskirts of Guildford.</w:t>
      </w:r>
      <w:bookmarkStart w:id="229" w:name="_Toc341445330"/>
    </w:p>
    <w:p w:rsidR="00480880" w:rsidRPr="003E7610" w:rsidRDefault="00480880" w:rsidP="00480880">
      <w:pPr>
        <w:jc w:val="both"/>
        <w:rPr>
          <w:sz w:val="22"/>
          <w:szCs w:val="24"/>
        </w:rPr>
      </w:pPr>
      <w:r w:rsidRPr="003E7610">
        <w:rPr>
          <w:b/>
          <w:sz w:val="22"/>
          <w:szCs w:val="24"/>
        </w:rPr>
        <w:t>Lister Wilder</w:t>
      </w:r>
      <w:bookmarkEnd w:id="229"/>
      <w:r w:rsidRPr="003E7610">
        <w:rPr>
          <w:b/>
          <w:sz w:val="22"/>
          <w:szCs w:val="24"/>
        </w:rPr>
        <w:t xml:space="preserve"> - </w:t>
      </w:r>
      <w:hyperlink r:id="rId54" w:history="1">
        <w:r w:rsidRPr="003E7610">
          <w:rPr>
            <w:rStyle w:val="Hyperlink"/>
            <w:rFonts w:cs="Calibri"/>
            <w:b/>
            <w:color w:val="auto"/>
            <w:sz w:val="22"/>
            <w:szCs w:val="24"/>
          </w:rPr>
          <w:t>www.listerwilder.co.uk</w:t>
        </w:r>
      </w:hyperlink>
      <w:r w:rsidRPr="003E7610">
        <w:rPr>
          <w:sz w:val="22"/>
          <w:szCs w:val="24"/>
        </w:rPr>
        <w:t xml:space="preserve"> – Will supply </w:t>
      </w:r>
      <w:proofErr w:type="spellStart"/>
      <w:r w:rsidRPr="003E7610">
        <w:rPr>
          <w:sz w:val="22"/>
          <w:szCs w:val="24"/>
        </w:rPr>
        <w:t>Stihl</w:t>
      </w:r>
      <w:proofErr w:type="spellEnd"/>
      <w:r w:rsidRPr="003E7610">
        <w:rPr>
          <w:sz w:val="22"/>
          <w:szCs w:val="24"/>
        </w:rPr>
        <w:t xml:space="preserve"> and </w:t>
      </w:r>
      <w:proofErr w:type="spellStart"/>
      <w:r w:rsidRPr="003E7610">
        <w:rPr>
          <w:sz w:val="22"/>
          <w:szCs w:val="24"/>
        </w:rPr>
        <w:t>Husqvarna</w:t>
      </w:r>
      <w:proofErr w:type="spellEnd"/>
      <w:r w:rsidRPr="003E7610">
        <w:rPr>
          <w:sz w:val="22"/>
          <w:szCs w:val="24"/>
        </w:rPr>
        <w:t xml:space="preserve"> Power tools and accessories. </w:t>
      </w:r>
      <w:proofErr w:type="gramStart"/>
      <w:r w:rsidRPr="003E7610">
        <w:rPr>
          <w:sz w:val="22"/>
          <w:szCs w:val="24"/>
        </w:rPr>
        <w:t>Will also supply agricultural tools such as spades, shovels, rakes, forks, saws, and hardware.</w:t>
      </w:r>
      <w:proofErr w:type="gramEnd"/>
      <w:r w:rsidRPr="003E7610">
        <w:rPr>
          <w:sz w:val="22"/>
          <w:szCs w:val="24"/>
        </w:rPr>
        <w:t xml:space="preserve"> </w:t>
      </w:r>
      <w:proofErr w:type="gramStart"/>
      <w:r w:rsidRPr="003E7610">
        <w:rPr>
          <w:sz w:val="22"/>
          <w:szCs w:val="24"/>
        </w:rPr>
        <w:t>Depots near Wallingford, Guildford and Reading.</w:t>
      </w:r>
      <w:bookmarkStart w:id="230" w:name="_Toc341445331"/>
      <w:proofErr w:type="gramEnd"/>
    </w:p>
    <w:p w:rsidR="00480880" w:rsidRPr="003E7610" w:rsidRDefault="00480880" w:rsidP="00480880">
      <w:pPr>
        <w:jc w:val="both"/>
        <w:rPr>
          <w:sz w:val="22"/>
          <w:szCs w:val="24"/>
        </w:rPr>
      </w:pPr>
      <w:proofErr w:type="spellStart"/>
      <w:r w:rsidRPr="003E7610">
        <w:rPr>
          <w:b/>
          <w:sz w:val="22"/>
          <w:szCs w:val="24"/>
        </w:rPr>
        <w:t>Toolstation</w:t>
      </w:r>
      <w:bookmarkEnd w:id="230"/>
      <w:proofErr w:type="spellEnd"/>
      <w:r w:rsidRPr="003E7610">
        <w:rPr>
          <w:b/>
          <w:sz w:val="22"/>
          <w:szCs w:val="24"/>
        </w:rPr>
        <w:t xml:space="preserve"> - </w:t>
      </w:r>
      <w:hyperlink r:id="rId55" w:history="1">
        <w:r w:rsidRPr="003E7610">
          <w:rPr>
            <w:rStyle w:val="Hyperlink"/>
            <w:rFonts w:cs="Calibri"/>
            <w:b/>
            <w:color w:val="auto"/>
            <w:sz w:val="22"/>
            <w:szCs w:val="24"/>
          </w:rPr>
          <w:t>www.toolstation.co.uk</w:t>
        </w:r>
      </w:hyperlink>
      <w:r w:rsidRPr="003E7610">
        <w:rPr>
          <w:sz w:val="22"/>
          <w:szCs w:val="24"/>
        </w:rPr>
        <w:t xml:space="preserve"> – Will supply hand tools, staples, fencing wire, gloves, </w:t>
      </w:r>
      <w:proofErr w:type="spellStart"/>
      <w:proofErr w:type="gramStart"/>
      <w:r w:rsidRPr="003E7610">
        <w:rPr>
          <w:sz w:val="22"/>
          <w:szCs w:val="24"/>
        </w:rPr>
        <w:t>ect</w:t>
      </w:r>
      <w:proofErr w:type="spellEnd"/>
      <w:proofErr w:type="gramEnd"/>
      <w:r w:rsidRPr="003E7610">
        <w:rPr>
          <w:sz w:val="22"/>
          <w:szCs w:val="24"/>
        </w:rPr>
        <w:t xml:space="preserve">. </w:t>
      </w:r>
      <w:proofErr w:type="gramStart"/>
      <w:r w:rsidRPr="003E7610">
        <w:rPr>
          <w:sz w:val="22"/>
          <w:szCs w:val="24"/>
        </w:rPr>
        <w:t>Will supply steel braided cable and cable clamps of various sizes for cabling.</w:t>
      </w:r>
      <w:bookmarkStart w:id="231" w:name="_Toc341445332"/>
      <w:proofErr w:type="gramEnd"/>
    </w:p>
    <w:p w:rsidR="00480880" w:rsidRPr="003E7610" w:rsidRDefault="00480880" w:rsidP="00480880">
      <w:pPr>
        <w:jc w:val="both"/>
        <w:rPr>
          <w:i/>
          <w:sz w:val="22"/>
          <w:szCs w:val="24"/>
        </w:rPr>
      </w:pPr>
      <w:r w:rsidRPr="003E7610">
        <w:rPr>
          <w:b/>
          <w:sz w:val="22"/>
          <w:szCs w:val="24"/>
        </w:rPr>
        <w:t>Arco</w:t>
      </w:r>
      <w:bookmarkEnd w:id="231"/>
      <w:r w:rsidRPr="003E7610">
        <w:rPr>
          <w:b/>
          <w:sz w:val="22"/>
          <w:szCs w:val="24"/>
        </w:rPr>
        <w:t xml:space="preserve"> - </w:t>
      </w:r>
      <w:hyperlink r:id="rId56" w:history="1">
        <w:r w:rsidRPr="003E7610">
          <w:rPr>
            <w:rStyle w:val="Hyperlink"/>
            <w:rFonts w:cs="Calibri"/>
            <w:b/>
            <w:color w:val="auto"/>
            <w:sz w:val="22"/>
            <w:szCs w:val="24"/>
          </w:rPr>
          <w:t>www.arco.co.uk</w:t>
        </w:r>
      </w:hyperlink>
      <w:r w:rsidRPr="003E7610">
        <w:rPr>
          <w:sz w:val="22"/>
          <w:szCs w:val="24"/>
        </w:rPr>
        <w:t xml:space="preserve"> – Will supply hand tools, wheelbarrows, fencing staples, fencing wire, gloves, </w:t>
      </w:r>
      <w:proofErr w:type="spellStart"/>
      <w:proofErr w:type="gramStart"/>
      <w:r w:rsidRPr="003E7610">
        <w:rPr>
          <w:sz w:val="22"/>
          <w:szCs w:val="24"/>
        </w:rPr>
        <w:t>ect</w:t>
      </w:r>
      <w:proofErr w:type="spellEnd"/>
      <w:proofErr w:type="gramEnd"/>
      <w:r w:rsidRPr="003E7610">
        <w:rPr>
          <w:sz w:val="22"/>
          <w:szCs w:val="24"/>
        </w:rPr>
        <w:t xml:space="preserve">. </w:t>
      </w:r>
    </w:p>
    <w:p w:rsidR="00EB0494" w:rsidRDefault="00EB0494" w:rsidP="00DC64E6">
      <w:pPr>
        <w:pStyle w:val="Heading2"/>
        <w:ind w:firstLine="720"/>
      </w:pPr>
      <w:bookmarkStart w:id="232" w:name="_Toc412621654"/>
      <w:bookmarkStart w:id="233" w:name="_Toc412622679"/>
      <w:bookmarkStart w:id="234" w:name="_Toc412622724"/>
      <w:r>
        <w:t>Costs</w:t>
      </w:r>
      <w:bookmarkEnd w:id="218"/>
      <w:bookmarkEnd w:id="232"/>
      <w:bookmarkEnd w:id="233"/>
      <w:bookmarkEnd w:id="234"/>
    </w:p>
    <w:tbl>
      <w:tblPr>
        <w:tblW w:w="10363" w:type="dxa"/>
        <w:tblInd w:w="93" w:type="dxa"/>
        <w:tblLook w:val="04A0"/>
      </w:tblPr>
      <w:tblGrid>
        <w:gridCol w:w="3559"/>
        <w:gridCol w:w="851"/>
        <w:gridCol w:w="1701"/>
        <w:gridCol w:w="1275"/>
        <w:gridCol w:w="995"/>
        <w:gridCol w:w="1982"/>
      </w:tblGrid>
      <w:tr w:rsidR="0083761C" w:rsidRPr="0083761C" w:rsidTr="003E7610">
        <w:trPr>
          <w:trHeight w:val="315"/>
        </w:trPr>
        <w:tc>
          <w:tcPr>
            <w:tcW w:w="3559" w:type="dxa"/>
            <w:tcBorders>
              <w:top w:val="single" w:sz="8" w:space="0" w:color="auto"/>
              <w:left w:val="single" w:sz="8" w:space="0" w:color="auto"/>
              <w:bottom w:val="nil"/>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b/>
                <w:bCs/>
                <w:color w:val="000000"/>
                <w:sz w:val="20"/>
                <w:szCs w:val="20"/>
                <w:lang w:eastAsia="en-GB"/>
              </w:rPr>
            </w:pPr>
            <w:r w:rsidRPr="0083761C">
              <w:rPr>
                <w:rFonts w:eastAsia="Times New Roman" w:cs="Arial"/>
                <w:b/>
                <w:bCs/>
                <w:color w:val="000000"/>
                <w:sz w:val="20"/>
                <w:szCs w:val="20"/>
                <w:lang w:eastAsia="en-GB"/>
              </w:rPr>
              <w:t>Equipment / Materials</w:t>
            </w:r>
          </w:p>
        </w:tc>
        <w:tc>
          <w:tcPr>
            <w:tcW w:w="851" w:type="dxa"/>
            <w:tcBorders>
              <w:top w:val="single" w:sz="8" w:space="0" w:color="auto"/>
              <w:left w:val="nil"/>
              <w:bottom w:val="nil"/>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b/>
                <w:bCs/>
                <w:color w:val="000000"/>
                <w:sz w:val="20"/>
                <w:szCs w:val="20"/>
                <w:lang w:eastAsia="en-GB"/>
              </w:rPr>
            </w:pPr>
            <w:r w:rsidRPr="0083761C">
              <w:rPr>
                <w:rFonts w:eastAsia="Times New Roman" w:cs="Arial"/>
                <w:b/>
                <w:bCs/>
                <w:color w:val="000000"/>
                <w:sz w:val="20"/>
                <w:szCs w:val="20"/>
                <w:lang w:eastAsia="en-GB"/>
              </w:rPr>
              <w:t>Unit / Days</w:t>
            </w:r>
          </w:p>
        </w:tc>
        <w:tc>
          <w:tcPr>
            <w:tcW w:w="1701" w:type="dxa"/>
            <w:tcBorders>
              <w:top w:val="single" w:sz="8" w:space="0" w:color="auto"/>
              <w:left w:val="nil"/>
              <w:bottom w:val="nil"/>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b/>
                <w:bCs/>
                <w:color w:val="000000"/>
                <w:sz w:val="20"/>
                <w:szCs w:val="20"/>
                <w:lang w:eastAsia="en-GB"/>
              </w:rPr>
            </w:pPr>
            <w:r w:rsidRPr="0083761C">
              <w:rPr>
                <w:rFonts w:eastAsia="Times New Roman" w:cs="Arial"/>
                <w:b/>
                <w:bCs/>
                <w:color w:val="000000"/>
                <w:sz w:val="20"/>
                <w:szCs w:val="20"/>
                <w:lang w:eastAsia="en-GB"/>
              </w:rPr>
              <w:t>Cost Per Unit / Day</w:t>
            </w:r>
          </w:p>
        </w:tc>
        <w:tc>
          <w:tcPr>
            <w:tcW w:w="1275" w:type="dxa"/>
            <w:tcBorders>
              <w:top w:val="single" w:sz="8" w:space="0" w:color="auto"/>
              <w:left w:val="nil"/>
              <w:bottom w:val="nil"/>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b/>
                <w:bCs/>
                <w:color w:val="000000"/>
                <w:sz w:val="20"/>
                <w:szCs w:val="20"/>
                <w:lang w:eastAsia="en-GB"/>
              </w:rPr>
            </w:pPr>
            <w:r w:rsidRPr="0083761C">
              <w:rPr>
                <w:rFonts w:eastAsia="Times New Roman" w:cs="Arial"/>
                <w:b/>
                <w:bCs/>
                <w:color w:val="000000"/>
                <w:sz w:val="20"/>
                <w:szCs w:val="20"/>
                <w:lang w:eastAsia="en-GB"/>
              </w:rPr>
              <w:t>Total Cost</w:t>
            </w:r>
          </w:p>
        </w:tc>
        <w:tc>
          <w:tcPr>
            <w:tcW w:w="995" w:type="dxa"/>
            <w:tcBorders>
              <w:top w:val="single" w:sz="8" w:space="0" w:color="auto"/>
              <w:left w:val="nil"/>
              <w:bottom w:val="nil"/>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b/>
                <w:bCs/>
                <w:color w:val="000000"/>
                <w:sz w:val="20"/>
                <w:szCs w:val="20"/>
                <w:lang w:eastAsia="en-GB"/>
              </w:rPr>
            </w:pPr>
            <w:r w:rsidRPr="0083761C">
              <w:rPr>
                <w:rFonts w:eastAsia="Times New Roman" w:cs="Arial"/>
                <w:b/>
                <w:bCs/>
                <w:color w:val="000000"/>
                <w:sz w:val="20"/>
                <w:szCs w:val="20"/>
                <w:lang w:eastAsia="en-GB"/>
              </w:rPr>
              <w:t>Delivery</w:t>
            </w:r>
          </w:p>
        </w:tc>
        <w:tc>
          <w:tcPr>
            <w:tcW w:w="1982" w:type="dxa"/>
            <w:tcBorders>
              <w:top w:val="single" w:sz="8" w:space="0" w:color="auto"/>
              <w:left w:val="nil"/>
              <w:bottom w:val="nil"/>
              <w:right w:val="single" w:sz="8"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b/>
                <w:bCs/>
                <w:color w:val="000000"/>
                <w:sz w:val="20"/>
                <w:szCs w:val="20"/>
                <w:lang w:eastAsia="en-GB"/>
              </w:rPr>
            </w:pPr>
            <w:r w:rsidRPr="0083761C">
              <w:rPr>
                <w:rFonts w:eastAsia="Times New Roman" w:cs="Arial"/>
                <w:b/>
                <w:bCs/>
                <w:color w:val="000000"/>
                <w:sz w:val="20"/>
                <w:szCs w:val="20"/>
                <w:lang w:eastAsia="en-GB"/>
              </w:rPr>
              <w:t>Supplier</w:t>
            </w:r>
          </w:p>
        </w:tc>
      </w:tr>
      <w:tr w:rsidR="0083761C" w:rsidRPr="0083761C" w:rsidTr="003E7610">
        <w:trPr>
          <w:trHeight w:val="300"/>
        </w:trPr>
        <w:tc>
          <w:tcPr>
            <w:tcW w:w="3559"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rPr>
                <w:rFonts w:eastAsia="Times New Roman" w:cs="Arial"/>
                <w:color w:val="000000"/>
                <w:sz w:val="20"/>
                <w:szCs w:val="20"/>
                <w:lang w:eastAsia="en-GB"/>
              </w:rPr>
            </w:pPr>
            <w:r w:rsidRPr="0083761C">
              <w:rPr>
                <w:rFonts w:eastAsia="Times New Roman" w:cs="Arial"/>
                <w:color w:val="000000"/>
                <w:sz w:val="20"/>
                <w:szCs w:val="20"/>
                <w:lang w:eastAsia="en-GB"/>
              </w:rPr>
              <w:t>14t Tracked 360 Excavator HIRE</w:t>
            </w:r>
          </w:p>
        </w:tc>
        <w:tc>
          <w:tcPr>
            <w:tcW w:w="851" w:type="dxa"/>
            <w:tcBorders>
              <w:top w:val="single" w:sz="8" w:space="0" w:color="auto"/>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7</w:t>
            </w:r>
          </w:p>
        </w:tc>
        <w:tc>
          <w:tcPr>
            <w:tcW w:w="1701" w:type="dxa"/>
            <w:tcBorders>
              <w:top w:val="single" w:sz="8" w:space="0" w:color="auto"/>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£113.14</w:t>
            </w:r>
          </w:p>
        </w:tc>
        <w:tc>
          <w:tcPr>
            <w:tcW w:w="1275" w:type="dxa"/>
            <w:tcBorders>
              <w:top w:val="single" w:sz="8" w:space="0" w:color="auto"/>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£792.00</w:t>
            </w:r>
          </w:p>
        </w:tc>
        <w:tc>
          <w:tcPr>
            <w:tcW w:w="995" w:type="dxa"/>
            <w:tcBorders>
              <w:top w:val="single" w:sz="8" w:space="0" w:color="auto"/>
              <w:left w:val="nil"/>
              <w:bottom w:val="single" w:sz="4" w:space="0" w:color="auto"/>
              <w:right w:val="single" w:sz="4" w:space="0" w:color="auto"/>
            </w:tcBorders>
            <w:shd w:val="clear" w:color="auto" w:fill="auto"/>
            <w:noWrap/>
            <w:vAlign w:val="bottom"/>
            <w:hideMark/>
          </w:tcPr>
          <w:p w:rsidR="0083761C" w:rsidRPr="0083761C" w:rsidRDefault="00C24D92" w:rsidP="0083761C">
            <w:pPr>
              <w:spacing w:after="0" w:line="240" w:lineRule="auto"/>
              <w:jc w:val="center"/>
              <w:rPr>
                <w:rFonts w:eastAsia="Times New Roman" w:cs="Arial"/>
                <w:color w:val="000000"/>
                <w:sz w:val="20"/>
                <w:szCs w:val="20"/>
                <w:lang w:eastAsia="en-GB"/>
              </w:rPr>
            </w:pPr>
            <w:r>
              <w:rPr>
                <w:rFonts w:eastAsia="Times New Roman" w:cs="Arial"/>
                <w:color w:val="000000"/>
                <w:sz w:val="20"/>
                <w:szCs w:val="20"/>
                <w:lang w:eastAsia="en-GB"/>
              </w:rPr>
              <w:t>£150.00</w:t>
            </w:r>
            <w:r w:rsidR="0083761C" w:rsidRPr="0083761C">
              <w:rPr>
                <w:rFonts w:eastAsia="Times New Roman" w:cs="Arial"/>
                <w:color w:val="000000"/>
                <w:sz w:val="20"/>
                <w:szCs w:val="20"/>
                <w:lang w:eastAsia="en-GB"/>
              </w:rPr>
              <w:t> </w:t>
            </w:r>
          </w:p>
        </w:tc>
        <w:tc>
          <w:tcPr>
            <w:tcW w:w="1982" w:type="dxa"/>
            <w:tcBorders>
              <w:top w:val="single" w:sz="8" w:space="0" w:color="auto"/>
              <w:left w:val="nil"/>
              <w:bottom w:val="single" w:sz="4" w:space="0" w:color="auto"/>
              <w:right w:val="single" w:sz="8"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Southern Plant Hire</w:t>
            </w:r>
          </w:p>
        </w:tc>
      </w:tr>
      <w:tr w:rsidR="0083761C" w:rsidRPr="0083761C" w:rsidTr="003E7610">
        <w:trPr>
          <w:trHeight w:val="300"/>
        </w:trPr>
        <w:tc>
          <w:tcPr>
            <w:tcW w:w="3559" w:type="dxa"/>
            <w:tcBorders>
              <w:top w:val="nil"/>
              <w:left w:val="single" w:sz="8" w:space="0" w:color="auto"/>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rPr>
                <w:rFonts w:eastAsia="Times New Roman" w:cs="Arial"/>
                <w:color w:val="000000"/>
                <w:sz w:val="20"/>
                <w:szCs w:val="20"/>
                <w:lang w:eastAsia="en-GB"/>
              </w:rPr>
            </w:pPr>
            <w:r w:rsidRPr="0083761C">
              <w:rPr>
                <w:rFonts w:eastAsia="Times New Roman" w:cs="Arial"/>
                <w:color w:val="000000"/>
                <w:sz w:val="20"/>
                <w:szCs w:val="20"/>
                <w:lang w:eastAsia="en-GB"/>
              </w:rPr>
              <w:t>3t 4WD Dumper HIRE</w:t>
            </w:r>
          </w:p>
        </w:tc>
        <w:tc>
          <w:tcPr>
            <w:tcW w:w="851"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7</w:t>
            </w:r>
          </w:p>
        </w:tc>
        <w:tc>
          <w:tcPr>
            <w:tcW w:w="1701"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£30.86</w:t>
            </w:r>
          </w:p>
        </w:tc>
        <w:tc>
          <w:tcPr>
            <w:tcW w:w="1275"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£216.00</w:t>
            </w:r>
          </w:p>
        </w:tc>
        <w:tc>
          <w:tcPr>
            <w:tcW w:w="995"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 </w:t>
            </w:r>
            <w:r w:rsidR="00C24D92">
              <w:rPr>
                <w:rFonts w:eastAsia="Times New Roman" w:cs="Arial"/>
                <w:color w:val="000000"/>
                <w:sz w:val="20"/>
                <w:szCs w:val="20"/>
                <w:lang w:eastAsia="en-GB"/>
              </w:rPr>
              <w:t>£150.00</w:t>
            </w:r>
          </w:p>
        </w:tc>
        <w:tc>
          <w:tcPr>
            <w:tcW w:w="1982" w:type="dxa"/>
            <w:tcBorders>
              <w:top w:val="nil"/>
              <w:left w:val="nil"/>
              <w:bottom w:val="single" w:sz="4" w:space="0" w:color="auto"/>
              <w:right w:val="single" w:sz="8"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Southern Plant Hire</w:t>
            </w:r>
          </w:p>
        </w:tc>
      </w:tr>
      <w:tr w:rsidR="0083761C" w:rsidRPr="0083761C" w:rsidTr="003E7610">
        <w:trPr>
          <w:trHeight w:val="300"/>
        </w:trPr>
        <w:tc>
          <w:tcPr>
            <w:tcW w:w="3559" w:type="dxa"/>
            <w:tcBorders>
              <w:top w:val="nil"/>
              <w:left w:val="single" w:sz="8" w:space="0" w:color="auto"/>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rPr>
                <w:rFonts w:eastAsia="Times New Roman" w:cs="Arial"/>
                <w:color w:val="000000"/>
                <w:sz w:val="20"/>
                <w:szCs w:val="20"/>
                <w:lang w:eastAsia="en-GB"/>
              </w:rPr>
            </w:pPr>
            <w:r w:rsidRPr="0083761C">
              <w:rPr>
                <w:rFonts w:eastAsia="Times New Roman" w:cs="Arial"/>
                <w:color w:val="000000"/>
                <w:sz w:val="20"/>
                <w:szCs w:val="20"/>
                <w:lang w:eastAsia="en-GB"/>
              </w:rPr>
              <w:t xml:space="preserve">Cubic Metre Bag of 40mm2 Gravel </w:t>
            </w:r>
          </w:p>
        </w:tc>
        <w:tc>
          <w:tcPr>
            <w:tcW w:w="851"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15</w:t>
            </w:r>
          </w:p>
        </w:tc>
        <w:tc>
          <w:tcPr>
            <w:tcW w:w="1701"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£35.00</w:t>
            </w:r>
          </w:p>
        </w:tc>
        <w:tc>
          <w:tcPr>
            <w:tcW w:w="1275"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£525.00</w:t>
            </w:r>
          </w:p>
        </w:tc>
        <w:tc>
          <w:tcPr>
            <w:tcW w:w="995"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 </w:t>
            </w:r>
          </w:p>
        </w:tc>
        <w:tc>
          <w:tcPr>
            <w:tcW w:w="1982" w:type="dxa"/>
            <w:tcBorders>
              <w:top w:val="nil"/>
              <w:left w:val="nil"/>
              <w:bottom w:val="single" w:sz="4" w:space="0" w:color="auto"/>
              <w:right w:val="single" w:sz="8" w:space="0" w:color="auto"/>
            </w:tcBorders>
            <w:shd w:val="clear" w:color="auto" w:fill="auto"/>
            <w:noWrap/>
            <w:vAlign w:val="bottom"/>
            <w:hideMark/>
          </w:tcPr>
          <w:p w:rsidR="0083761C" w:rsidRPr="0083761C" w:rsidRDefault="004A45E4" w:rsidP="0083761C">
            <w:pPr>
              <w:spacing w:after="0" w:line="240" w:lineRule="auto"/>
              <w:jc w:val="center"/>
              <w:rPr>
                <w:rFonts w:eastAsia="Times New Roman" w:cs="Arial"/>
                <w:color w:val="000000"/>
                <w:sz w:val="20"/>
                <w:szCs w:val="20"/>
                <w:lang w:eastAsia="en-GB"/>
              </w:rPr>
            </w:pPr>
            <w:r>
              <w:rPr>
                <w:rFonts w:eastAsia="Times New Roman" w:cs="Arial"/>
                <w:color w:val="000000"/>
                <w:sz w:val="20"/>
                <w:szCs w:val="20"/>
                <w:lang w:eastAsia="en-GB"/>
              </w:rPr>
              <w:t>Willis &amp; Ainsworth</w:t>
            </w:r>
          </w:p>
        </w:tc>
      </w:tr>
      <w:tr w:rsidR="0083761C" w:rsidRPr="0083761C" w:rsidTr="003E7610">
        <w:trPr>
          <w:trHeight w:val="300"/>
        </w:trPr>
        <w:tc>
          <w:tcPr>
            <w:tcW w:w="3559" w:type="dxa"/>
            <w:tcBorders>
              <w:top w:val="nil"/>
              <w:left w:val="single" w:sz="8" w:space="0" w:color="auto"/>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rPr>
                <w:rFonts w:eastAsia="Times New Roman" w:cs="Arial"/>
                <w:color w:val="000000"/>
                <w:sz w:val="20"/>
                <w:szCs w:val="20"/>
                <w:lang w:eastAsia="en-GB"/>
              </w:rPr>
            </w:pPr>
            <w:r w:rsidRPr="0083761C">
              <w:rPr>
                <w:rFonts w:eastAsia="Times New Roman" w:cs="Arial"/>
                <w:color w:val="000000"/>
                <w:sz w:val="20"/>
                <w:szCs w:val="20"/>
                <w:lang w:eastAsia="en-GB"/>
              </w:rPr>
              <w:t>1.8m x 50mm Chestnut Stakes</w:t>
            </w:r>
          </w:p>
        </w:tc>
        <w:tc>
          <w:tcPr>
            <w:tcW w:w="851"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150</w:t>
            </w:r>
          </w:p>
        </w:tc>
        <w:tc>
          <w:tcPr>
            <w:tcW w:w="1701"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£2.54</w:t>
            </w:r>
          </w:p>
        </w:tc>
        <w:tc>
          <w:tcPr>
            <w:tcW w:w="1275"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£381.00</w:t>
            </w:r>
          </w:p>
        </w:tc>
        <w:tc>
          <w:tcPr>
            <w:tcW w:w="995"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 </w:t>
            </w:r>
          </w:p>
        </w:tc>
        <w:tc>
          <w:tcPr>
            <w:tcW w:w="1982" w:type="dxa"/>
            <w:tcBorders>
              <w:top w:val="nil"/>
              <w:left w:val="nil"/>
              <w:bottom w:val="single" w:sz="4" w:space="0" w:color="auto"/>
              <w:right w:val="single" w:sz="8" w:space="0" w:color="auto"/>
            </w:tcBorders>
            <w:shd w:val="clear" w:color="auto" w:fill="auto"/>
            <w:noWrap/>
            <w:vAlign w:val="bottom"/>
            <w:hideMark/>
          </w:tcPr>
          <w:p w:rsidR="0083761C" w:rsidRPr="0083761C" w:rsidRDefault="004A45E4" w:rsidP="0083761C">
            <w:pPr>
              <w:spacing w:after="0" w:line="240" w:lineRule="auto"/>
              <w:jc w:val="center"/>
              <w:rPr>
                <w:rFonts w:eastAsia="Times New Roman" w:cs="Arial"/>
                <w:color w:val="000000"/>
                <w:sz w:val="20"/>
                <w:szCs w:val="20"/>
                <w:lang w:eastAsia="en-GB"/>
              </w:rPr>
            </w:pPr>
            <w:r>
              <w:rPr>
                <w:rFonts w:eastAsia="Times New Roman" w:cs="Arial"/>
                <w:color w:val="000000"/>
                <w:sz w:val="20"/>
                <w:szCs w:val="20"/>
                <w:lang w:eastAsia="en-GB"/>
              </w:rPr>
              <w:t>Torrey Hill Fencing</w:t>
            </w:r>
          </w:p>
        </w:tc>
      </w:tr>
      <w:tr w:rsidR="0083761C" w:rsidRPr="0083761C" w:rsidTr="003E7610">
        <w:trPr>
          <w:trHeight w:val="300"/>
        </w:trPr>
        <w:tc>
          <w:tcPr>
            <w:tcW w:w="3559" w:type="dxa"/>
            <w:tcBorders>
              <w:top w:val="nil"/>
              <w:left w:val="single" w:sz="8" w:space="0" w:color="auto"/>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rPr>
                <w:rFonts w:eastAsia="Times New Roman" w:cs="Arial"/>
                <w:color w:val="000000"/>
                <w:sz w:val="20"/>
                <w:szCs w:val="20"/>
                <w:lang w:eastAsia="en-GB"/>
              </w:rPr>
            </w:pPr>
            <w:r w:rsidRPr="0083761C">
              <w:rPr>
                <w:rFonts w:eastAsia="Times New Roman" w:cs="Arial"/>
                <w:color w:val="000000"/>
                <w:sz w:val="20"/>
                <w:szCs w:val="20"/>
                <w:lang w:eastAsia="en-GB"/>
              </w:rPr>
              <w:t>1.5mm x 16mm Steel Rebar</w:t>
            </w:r>
          </w:p>
        </w:tc>
        <w:tc>
          <w:tcPr>
            <w:tcW w:w="851"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50</w:t>
            </w:r>
          </w:p>
        </w:tc>
        <w:tc>
          <w:tcPr>
            <w:tcW w:w="1701"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£4.50</w:t>
            </w:r>
          </w:p>
        </w:tc>
        <w:tc>
          <w:tcPr>
            <w:tcW w:w="1275"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£225.00</w:t>
            </w:r>
          </w:p>
        </w:tc>
        <w:tc>
          <w:tcPr>
            <w:tcW w:w="995"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 </w:t>
            </w:r>
          </w:p>
        </w:tc>
        <w:tc>
          <w:tcPr>
            <w:tcW w:w="1982" w:type="dxa"/>
            <w:tcBorders>
              <w:top w:val="nil"/>
              <w:left w:val="nil"/>
              <w:bottom w:val="single" w:sz="4" w:space="0" w:color="auto"/>
              <w:right w:val="single" w:sz="8" w:space="0" w:color="auto"/>
            </w:tcBorders>
            <w:shd w:val="clear" w:color="auto" w:fill="auto"/>
            <w:noWrap/>
            <w:vAlign w:val="bottom"/>
            <w:hideMark/>
          </w:tcPr>
          <w:p w:rsidR="0083761C" w:rsidRPr="0083761C" w:rsidRDefault="004A45E4" w:rsidP="0083761C">
            <w:pPr>
              <w:spacing w:after="0" w:line="240" w:lineRule="auto"/>
              <w:jc w:val="center"/>
              <w:rPr>
                <w:rFonts w:eastAsia="Times New Roman" w:cs="Arial"/>
                <w:color w:val="000000"/>
                <w:sz w:val="20"/>
                <w:szCs w:val="20"/>
                <w:lang w:eastAsia="en-GB"/>
              </w:rPr>
            </w:pPr>
            <w:proofErr w:type="spellStart"/>
            <w:r>
              <w:rPr>
                <w:rFonts w:eastAsia="Times New Roman" w:cs="Arial"/>
                <w:color w:val="000000"/>
                <w:sz w:val="20"/>
                <w:szCs w:val="20"/>
                <w:lang w:eastAsia="en-GB"/>
              </w:rPr>
              <w:t>Hyten</w:t>
            </w:r>
            <w:proofErr w:type="spellEnd"/>
            <w:r>
              <w:rPr>
                <w:rFonts w:eastAsia="Times New Roman" w:cs="Arial"/>
                <w:color w:val="000000"/>
                <w:sz w:val="20"/>
                <w:szCs w:val="20"/>
                <w:lang w:eastAsia="en-GB"/>
              </w:rPr>
              <w:t xml:space="preserve"> Steel</w:t>
            </w:r>
          </w:p>
        </w:tc>
      </w:tr>
      <w:tr w:rsidR="0083761C" w:rsidRPr="0083761C" w:rsidTr="003E7610">
        <w:trPr>
          <w:trHeight w:val="300"/>
        </w:trPr>
        <w:tc>
          <w:tcPr>
            <w:tcW w:w="3559" w:type="dxa"/>
            <w:tcBorders>
              <w:top w:val="nil"/>
              <w:left w:val="single" w:sz="8" w:space="0" w:color="auto"/>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rPr>
                <w:rFonts w:eastAsia="Times New Roman" w:cs="Arial"/>
                <w:color w:val="000000"/>
                <w:sz w:val="20"/>
                <w:szCs w:val="20"/>
                <w:lang w:eastAsia="en-GB"/>
              </w:rPr>
            </w:pPr>
            <w:proofErr w:type="spellStart"/>
            <w:r w:rsidRPr="0083761C">
              <w:rPr>
                <w:rFonts w:eastAsia="Times New Roman" w:cs="Arial"/>
                <w:color w:val="000000"/>
                <w:sz w:val="20"/>
                <w:szCs w:val="20"/>
                <w:lang w:eastAsia="en-GB"/>
              </w:rPr>
              <w:t>Verdatex</w:t>
            </w:r>
            <w:proofErr w:type="spellEnd"/>
            <w:r w:rsidRPr="0083761C">
              <w:rPr>
                <w:rFonts w:eastAsia="Times New Roman" w:cs="Arial"/>
                <w:color w:val="000000"/>
                <w:sz w:val="20"/>
                <w:szCs w:val="20"/>
                <w:lang w:eastAsia="en-GB"/>
              </w:rPr>
              <w:t xml:space="preserve"> NW9 (5.25m x 100m) Roll</w:t>
            </w:r>
          </w:p>
        </w:tc>
        <w:tc>
          <w:tcPr>
            <w:tcW w:w="851"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1</w:t>
            </w:r>
          </w:p>
        </w:tc>
        <w:tc>
          <w:tcPr>
            <w:tcW w:w="1701"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£315.00</w:t>
            </w:r>
          </w:p>
        </w:tc>
        <w:tc>
          <w:tcPr>
            <w:tcW w:w="1275"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£315.00</w:t>
            </w:r>
          </w:p>
        </w:tc>
        <w:tc>
          <w:tcPr>
            <w:tcW w:w="995"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£65.00</w:t>
            </w:r>
          </w:p>
        </w:tc>
        <w:tc>
          <w:tcPr>
            <w:tcW w:w="1982" w:type="dxa"/>
            <w:tcBorders>
              <w:top w:val="nil"/>
              <w:left w:val="nil"/>
              <w:bottom w:val="single" w:sz="4" w:space="0" w:color="auto"/>
              <w:right w:val="single" w:sz="8"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EA (FREE)</w:t>
            </w:r>
          </w:p>
        </w:tc>
      </w:tr>
      <w:tr w:rsidR="0083761C" w:rsidRPr="0083761C" w:rsidTr="003E7610">
        <w:trPr>
          <w:trHeight w:val="300"/>
        </w:trPr>
        <w:tc>
          <w:tcPr>
            <w:tcW w:w="3559" w:type="dxa"/>
            <w:tcBorders>
              <w:top w:val="nil"/>
              <w:left w:val="single" w:sz="8" w:space="0" w:color="auto"/>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rPr>
                <w:rFonts w:eastAsia="Times New Roman" w:cs="Arial"/>
                <w:color w:val="000000"/>
                <w:sz w:val="20"/>
                <w:szCs w:val="20"/>
                <w:lang w:eastAsia="en-GB"/>
              </w:rPr>
            </w:pPr>
            <w:proofErr w:type="spellStart"/>
            <w:r w:rsidRPr="0083761C">
              <w:rPr>
                <w:rFonts w:eastAsia="Times New Roman" w:cs="Arial"/>
                <w:color w:val="000000"/>
                <w:sz w:val="20"/>
                <w:szCs w:val="20"/>
                <w:lang w:eastAsia="en-GB"/>
              </w:rPr>
              <w:t>Armatex</w:t>
            </w:r>
            <w:proofErr w:type="spellEnd"/>
            <w:r w:rsidRPr="0083761C">
              <w:rPr>
                <w:rFonts w:eastAsia="Times New Roman" w:cs="Arial"/>
                <w:color w:val="000000"/>
                <w:sz w:val="20"/>
                <w:szCs w:val="20"/>
                <w:lang w:eastAsia="en-GB"/>
              </w:rPr>
              <w:t xml:space="preserve"> G35 (5.25m x 100m) Roll</w:t>
            </w:r>
          </w:p>
        </w:tc>
        <w:tc>
          <w:tcPr>
            <w:tcW w:w="851"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1</w:t>
            </w:r>
          </w:p>
        </w:tc>
        <w:tc>
          <w:tcPr>
            <w:tcW w:w="1701"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£842.40</w:t>
            </w:r>
          </w:p>
        </w:tc>
        <w:tc>
          <w:tcPr>
            <w:tcW w:w="1275"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£842.40</w:t>
            </w:r>
          </w:p>
        </w:tc>
        <w:tc>
          <w:tcPr>
            <w:tcW w:w="995"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£65.00</w:t>
            </w:r>
          </w:p>
        </w:tc>
        <w:tc>
          <w:tcPr>
            <w:tcW w:w="1982" w:type="dxa"/>
            <w:tcBorders>
              <w:top w:val="nil"/>
              <w:left w:val="nil"/>
              <w:bottom w:val="single" w:sz="4" w:space="0" w:color="auto"/>
              <w:right w:val="single" w:sz="8"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EA (FREE)</w:t>
            </w:r>
          </w:p>
        </w:tc>
      </w:tr>
      <w:tr w:rsidR="0083761C" w:rsidRPr="0083761C" w:rsidTr="003E7610">
        <w:trPr>
          <w:trHeight w:val="300"/>
        </w:trPr>
        <w:tc>
          <w:tcPr>
            <w:tcW w:w="3559" w:type="dxa"/>
            <w:tcBorders>
              <w:top w:val="nil"/>
              <w:left w:val="single" w:sz="8" w:space="0" w:color="auto"/>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rPr>
                <w:rFonts w:eastAsia="Times New Roman" w:cs="Arial"/>
                <w:color w:val="000000"/>
                <w:sz w:val="20"/>
                <w:szCs w:val="20"/>
                <w:lang w:eastAsia="en-GB"/>
              </w:rPr>
            </w:pPr>
            <w:proofErr w:type="spellStart"/>
            <w:r w:rsidRPr="0083761C">
              <w:rPr>
                <w:rFonts w:eastAsia="Times New Roman" w:cs="Arial"/>
                <w:color w:val="000000"/>
                <w:sz w:val="20"/>
                <w:szCs w:val="20"/>
                <w:lang w:eastAsia="en-GB"/>
              </w:rPr>
              <w:t>Verdamat</w:t>
            </w:r>
            <w:proofErr w:type="spellEnd"/>
            <w:r w:rsidRPr="0083761C">
              <w:rPr>
                <w:rFonts w:eastAsia="Times New Roman" w:cs="Arial"/>
                <w:color w:val="000000"/>
                <w:sz w:val="20"/>
                <w:szCs w:val="20"/>
                <w:lang w:eastAsia="en-GB"/>
              </w:rPr>
              <w:t xml:space="preserve"> 900g/m Coir (2m x 25m) Roll</w:t>
            </w:r>
          </w:p>
        </w:tc>
        <w:tc>
          <w:tcPr>
            <w:tcW w:w="851"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2</w:t>
            </w:r>
          </w:p>
        </w:tc>
        <w:tc>
          <w:tcPr>
            <w:tcW w:w="1701"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£144.00</w:t>
            </w:r>
          </w:p>
        </w:tc>
        <w:tc>
          <w:tcPr>
            <w:tcW w:w="1275"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£288.00</w:t>
            </w:r>
          </w:p>
        </w:tc>
        <w:tc>
          <w:tcPr>
            <w:tcW w:w="995"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£65.00</w:t>
            </w:r>
          </w:p>
        </w:tc>
        <w:tc>
          <w:tcPr>
            <w:tcW w:w="1982" w:type="dxa"/>
            <w:tcBorders>
              <w:top w:val="nil"/>
              <w:left w:val="nil"/>
              <w:bottom w:val="single" w:sz="4" w:space="0" w:color="auto"/>
              <w:right w:val="single" w:sz="8"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EA (FREE)</w:t>
            </w:r>
          </w:p>
        </w:tc>
      </w:tr>
      <w:tr w:rsidR="0083761C" w:rsidRPr="0083761C" w:rsidTr="003E7610">
        <w:trPr>
          <w:trHeight w:val="300"/>
        </w:trPr>
        <w:tc>
          <w:tcPr>
            <w:tcW w:w="3559" w:type="dxa"/>
            <w:tcBorders>
              <w:top w:val="nil"/>
              <w:left w:val="single" w:sz="8" w:space="0" w:color="auto"/>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rPr>
                <w:rFonts w:eastAsia="Times New Roman" w:cs="Arial"/>
                <w:color w:val="000000"/>
                <w:sz w:val="20"/>
                <w:szCs w:val="20"/>
                <w:lang w:eastAsia="en-GB"/>
              </w:rPr>
            </w:pPr>
            <w:r w:rsidRPr="0083761C">
              <w:rPr>
                <w:rFonts w:eastAsia="Times New Roman" w:cs="Arial"/>
                <w:color w:val="000000"/>
                <w:sz w:val="20"/>
                <w:szCs w:val="20"/>
                <w:lang w:eastAsia="en-GB"/>
              </w:rPr>
              <w:t>Low Cost Baffle Kit for Gauging Weir</w:t>
            </w:r>
          </w:p>
        </w:tc>
        <w:tc>
          <w:tcPr>
            <w:tcW w:w="851"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1</w:t>
            </w:r>
          </w:p>
        </w:tc>
        <w:tc>
          <w:tcPr>
            <w:tcW w:w="1701"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£0.00</w:t>
            </w:r>
          </w:p>
        </w:tc>
        <w:tc>
          <w:tcPr>
            <w:tcW w:w="1275"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£0.00</w:t>
            </w:r>
          </w:p>
        </w:tc>
        <w:tc>
          <w:tcPr>
            <w:tcW w:w="995" w:type="dxa"/>
            <w:tcBorders>
              <w:top w:val="nil"/>
              <w:left w:val="nil"/>
              <w:bottom w:val="single" w:sz="4"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 </w:t>
            </w:r>
          </w:p>
        </w:tc>
        <w:tc>
          <w:tcPr>
            <w:tcW w:w="1982" w:type="dxa"/>
            <w:tcBorders>
              <w:top w:val="nil"/>
              <w:left w:val="nil"/>
              <w:bottom w:val="single" w:sz="4" w:space="0" w:color="auto"/>
              <w:right w:val="single" w:sz="8"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EA (FREE)</w:t>
            </w:r>
          </w:p>
        </w:tc>
      </w:tr>
      <w:tr w:rsidR="0083761C" w:rsidRPr="0083761C" w:rsidTr="003E7610">
        <w:trPr>
          <w:trHeight w:val="300"/>
        </w:trPr>
        <w:tc>
          <w:tcPr>
            <w:tcW w:w="3559" w:type="dxa"/>
            <w:tcBorders>
              <w:top w:val="nil"/>
              <w:left w:val="single" w:sz="8" w:space="0" w:color="auto"/>
              <w:bottom w:val="nil"/>
              <w:right w:val="single" w:sz="4" w:space="0" w:color="auto"/>
            </w:tcBorders>
            <w:shd w:val="clear" w:color="auto" w:fill="auto"/>
            <w:noWrap/>
            <w:vAlign w:val="bottom"/>
            <w:hideMark/>
          </w:tcPr>
          <w:p w:rsidR="0083761C" w:rsidRPr="0083761C" w:rsidRDefault="0083761C" w:rsidP="0083761C">
            <w:pPr>
              <w:spacing w:after="0" w:line="240" w:lineRule="auto"/>
              <w:rPr>
                <w:rFonts w:eastAsia="Times New Roman" w:cs="Arial"/>
                <w:color w:val="000000"/>
                <w:sz w:val="20"/>
                <w:szCs w:val="20"/>
                <w:lang w:eastAsia="en-GB"/>
              </w:rPr>
            </w:pPr>
            <w:r w:rsidRPr="0083761C">
              <w:rPr>
                <w:rFonts w:eastAsia="Times New Roman" w:cs="Arial"/>
                <w:color w:val="000000"/>
                <w:sz w:val="20"/>
                <w:szCs w:val="20"/>
                <w:lang w:eastAsia="en-GB"/>
              </w:rPr>
              <w:t>SDS Drill Hire for Baffle Installation</w:t>
            </w:r>
          </w:p>
        </w:tc>
        <w:tc>
          <w:tcPr>
            <w:tcW w:w="851" w:type="dxa"/>
            <w:tcBorders>
              <w:top w:val="nil"/>
              <w:left w:val="nil"/>
              <w:bottom w:val="nil"/>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1</w:t>
            </w:r>
          </w:p>
        </w:tc>
        <w:tc>
          <w:tcPr>
            <w:tcW w:w="1701" w:type="dxa"/>
            <w:tcBorders>
              <w:top w:val="nil"/>
              <w:left w:val="nil"/>
              <w:bottom w:val="nil"/>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£350.00</w:t>
            </w:r>
          </w:p>
        </w:tc>
        <w:tc>
          <w:tcPr>
            <w:tcW w:w="1275" w:type="dxa"/>
            <w:tcBorders>
              <w:top w:val="nil"/>
              <w:left w:val="nil"/>
              <w:bottom w:val="nil"/>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£350.00</w:t>
            </w:r>
          </w:p>
        </w:tc>
        <w:tc>
          <w:tcPr>
            <w:tcW w:w="995" w:type="dxa"/>
            <w:tcBorders>
              <w:top w:val="nil"/>
              <w:left w:val="nil"/>
              <w:bottom w:val="nil"/>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 </w:t>
            </w:r>
          </w:p>
        </w:tc>
        <w:tc>
          <w:tcPr>
            <w:tcW w:w="1982" w:type="dxa"/>
            <w:tcBorders>
              <w:top w:val="nil"/>
              <w:left w:val="nil"/>
              <w:bottom w:val="nil"/>
              <w:right w:val="single" w:sz="8" w:space="0" w:color="auto"/>
            </w:tcBorders>
            <w:shd w:val="clear" w:color="auto" w:fill="auto"/>
            <w:noWrap/>
            <w:vAlign w:val="bottom"/>
            <w:hideMark/>
          </w:tcPr>
          <w:p w:rsidR="0083761C" w:rsidRPr="0083761C" w:rsidRDefault="004A45E4" w:rsidP="0083761C">
            <w:pPr>
              <w:spacing w:after="0" w:line="240" w:lineRule="auto"/>
              <w:jc w:val="center"/>
              <w:rPr>
                <w:rFonts w:eastAsia="Times New Roman" w:cs="Arial"/>
                <w:color w:val="000000"/>
                <w:sz w:val="20"/>
                <w:szCs w:val="20"/>
                <w:lang w:eastAsia="en-GB"/>
              </w:rPr>
            </w:pPr>
            <w:r>
              <w:rPr>
                <w:rFonts w:eastAsia="Times New Roman" w:cs="Arial"/>
                <w:color w:val="000000"/>
                <w:sz w:val="20"/>
                <w:szCs w:val="20"/>
                <w:lang w:eastAsia="en-GB"/>
              </w:rPr>
              <w:t>Southern Plant Hire</w:t>
            </w:r>
          </w:p>
        </w:tc>
      </w:tr>
      <w:tr w:rsidR="0083761C" w:rsidRPr="0083761C" w:rsidTr="003E7610">
        <w:trPr>
          <w:trHeight w:val="315"/>
        </w:trPr>
        <w:tc>
          <w:tcPr>
            <w:tcW w:w="3559"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83761C" w:rsidRPr="0083761C" w:rsidRDefault="0083761C" w:rsidP="0083761C">
            <w:pPr>
              <w:spacing w:after="0" w:line="240" w:lineRule="auto"/>
              <w:rPr>
                <w:rFonts w:eastAsia="Times New Roman" w:cs="Arial"/>
                <w:color w:val="000000"/>
                <w:sz w:val="20"/>
                <w:szCs w:val="20"/>
                <w:lang w:eastAsia="en-GB"/>
              </w:rPr>
            </w:pPr>
            <w:r w:rsidRPr="0083761C">
              <w:rPr>
                <w:rFonts w:eastAsia="Times New Roman" w:cs="Arial"/>
                <w:color w:val="000000"/>
                <w:sz w:val="20"/>
                <w:szCs w:val="20"/>
                <w:lang w:eastAsia="en-GB"/>
              </w:rPr>
              <w:t>Fuel for Plant and Equipment</w:t>
            </w:r>
          </w:p>
        </w:tc>
        <w:tc>
          <w:tcPr>
            <w:tcW w:w="851" w:type="dxa"/>
            <w:tcBorders>
              <w:top w:val="single" w:sz="4" w:space="0" w:color="auto"/>
              <w:left w:val="nil"/>
              <w:bottom w:val="single" w:sz="8"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250</w:t>
            </w:r>
          </w:p>
        </w:tc>
        <w:tc>
          <w:tcPr>
            <w:tcW w:w="1701" w:type="dxa"/>
            <w:tcBorders>
              <w:top w:val="single" w:sz="4" w:space="0" w:color="auto"/>
              <w:left w:val="nil"/>
              <w:bottom w:val="single" w:sz="8"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£1.50</w:t>
            </w:r>
          </w:p>
        </w:tc>
        <w:tc>
          <w:tcPr>
            <w:tcW w:w="1275" w:type="dxa"/>
            <w:tcBorders>
              <w:top w:val="single" w:sz="4" w:space="0" w:color="auto"/>
              <w:left w:val="nil"/>
              <w:bottom w:val="single" w:sz="8"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£375.00</w:t>
            </w:r>
          </w:p>
        </w:tc>
        <w:tc>
          <w:tcPr>
            <w:tcW w:w="995" w:type="dxa"/>
            <w:tcBorders>
              <w:top w:val="single" w:sz="4" w:space="0" w:color="auto"/>
              <w:left w:val="nil"/>
              <w:bottom w:val="single" w:sz="8" w:space="0" w:color="auto"/>
              <w:right w:val="single" w:sz="4" w:space="0" w:color="auto"/>
            </w:tcBorders>
            <w:shd w:val="clear" w:color="auto" w:fill="auto"/>
            <w:noWrap/>
            <w:vAlign w:val="bottom"/>
            <w:hideMark/>
          </w:tcPr>
          <w:p w:rsidR="0083761C" w:rsidRPr="0083761C" w:rsidRDefault="0083761C" w:rsidP="0083761C">
            <w:pPr>
              <w:spacing w:after="0" w:line="240" w:lineRule="auto"/>
              <w:jc w:val="center"/>
              <w:rPr>
                <w:rFonts w:eastAsia="Times New Roman" w:cs="Arial"/>
                <w:color w:val="000000"/>
                <w:sz w:val="20"/>
                <w:szCs w:val="20"/>
                <w:lang w:eastAsia="en-GB"/>
              </w:rPr>
            </w:pPr>
            <w:r w:rsidRPr="0083761C">
              <w:rPr>
                <w:rFonts w:eastAsia="Times New Roman" w:cs="Arial"/>
                <w:color w:val="000000"/>
                <w:sz w:val="20"/>
                <w:szCs w:val="20"/>
                <w:lang w:eastAsia="en-GB"/>
              </w:rPr>
              <w:t> </w:t>
            </w:r>
          </w:p>
        </w:tc>
        <w:tc>
          <w:tcPr>
            <w:tcW w:w="1982" w:type="dxa"/>
            <w:tcBorders>
              <w:top w:val="single" w:sz="4" w:space="0" w:color="auto"/>
              <w:left w:val="nil"/>
              <w:bottom w:val="single" w:sz="8" w:space="0" w:color="auto"/>
              <w:right w:val="single" w:sz="8" w:space="0" w:color="auto"/>
            </w:tcBorders>
            <w:shd w:val="clear" w:color="auto" w:fill="auto"/>
            <w:noWrap/>
            <w:vAlign w:val="bottom"/>
            <w:hideMark/>
          </w:tcPr>
          <w:p w:rsidR="0083761C" w:rsidRPr="0083761C" w:rsidRDefault="004A45E4" w:rsidP="0083761C">
            <w:pPr>
              <w:spacing w:after="0" w:line="240" w:lineRule="auto"/>
              <w:jc w:val="center"/>
              <w:rPr>
                <w:rFonts w:eastAsia="Times New Roman" w:cs="Arial"/>
                <w:color w:val="000000"/>
                <w:sz w:val="20"/>
                <w:szCs w:val="20"/>
                <w:lang w:eastAsia="en-GB"/>
              </w:rPr>
            </w:pPr>
            <w:r>
              <w:rPr>
                <w:rFonts w:eastAsia="Times New Roman" w:cs="Arial"/>
                <w:color w:val="000000"/>
                <w:sz w:val="20"/>
                <w:szCs w:val="20"/>
                <w:lang w:eastAsia="en-GB"/>
              </w:rPr>
              <w:t>N / A</w:t>
            </w:r>
          </w:p>
        </w:tc>
      </w:tr>
      <w:tr w:rsidR="0083761C" w:rsidRPr="0083761C" w:rsidTr="003E7610">
        <w:trPr>
          <w:trHeight w:val="315"/>
        </w:trPr>
        <w:tc>
          <w:tcPr>
            <w:tcW w:w="3559" w:type="dxa"/>
            <w:tcBorders>
              <w:top w:val="nil"/>
              <w:left w:val="single" w:sz="8" w:space="0" w:color="auto"/>
              <w:bottom w:val="single" w:sz="8" w:space="0" w:color="auto"/>
              <w:right w:val="single" w:sz="4" w:space="0" w:color="auto"/>
            </w:tcBorders>
            <w:shd w:val="clear" w:color="000000" w:fill="BFBFBF"/>
            <w:noWrap/>
            <w:vAlign w:val="bottom"/>
            <w:hideMark/>
          </w:tcPr>
          <w:p w:rsidR="0083761C" w:rsidRPr="0083761C" w:rsidRDefault="0083761C" w:rsidP="0083761C">
            <w:pPr>
              <w:spacing w:after="0" w:line="240" w:lineRule="auto"/>
              <w:rPr>
                <w:rFonts w:eastAsia="Times New Roman" w:cs="Arial"/>
                <w:b/>
                <w:color w:val="000000"/>
                <w:sz w:val="20"/>
                <w:szCs w:val="20"/>
                <w:lang w:eastAsia="en-GB"/>
              </w:rPr>
            </w:pPr>
            <w:r w:rsidRPr="0083761C">
              <w:rPr>
                <w:rFonts w:eastAsia="Times New Roman" w:cs="Arial"/>
                <w:b/>
                <w:color w:val="000000"/>
                <w:sz w:val="20"/>
                <w:szCs w:val="20"/>
                <w:lang w:eastAsia="en-GB"/>
              </w:rPr>
              <w:t>TOTAL</w:t>
            </w:r>
          </w:p>
        </w:tc>
        <w:tc>
          <w:tcPr>
            <w:tcW w:w="851" w:type="dxa"/>
            <w:tcBorders>
              <w:top w:val="nil"/>
              <w:left w:val="nil"/>
              <w:bottom w:val="single" w:sz="8" w:space="0" w:color="auto"/>
              <w:right w:val="single" w:sz="4" w:space="0" w:color="auto"/>
            </w:tcBorders>
            <w:shd w:val="clear" w:color="000000" w:fill="000000"/>
            <w:noWrap/>
            <w:vAlign w:val="bottom"/>
            <w:hideMark/>
          </w:tcPr>
          <w:p w:rsidR="0083761C" w:rsidRPr="0083761C" w:rsidRDefault="0083761C" w:rsidP="0083761C">
            <w:pPr>
              <w:spacing w:after="0" w:line="240" w:lineRule="auto"/>
              <w:jc w:val="center"/>
              <w:rPr>
                <w:rFonts w:eastAsia="Times New Roman" w:cs="Arial"/>
                <w:b/>
                <w:color w:val="000000"/>
                <w:sz w:val="20"/>
                <w:szCs w:val="20"/>
                <w:lang w:eastAsia="en-GB"/>
              </w:rPr>
            </w:pPr>
            <w:r w:rsidRPr="0083761C">
              <w:rPr>
                <w:rFonts w:eastAsia="Times New Roman" w:cs="Arial"/>
                <w:b/>
                <w:color w:val="000000"/>
                <w:sz w:val="20"/>
                <w:szCs w:val="20"/>
                <w:lang w:eastAsia="en-GB"/>
              </w:rPr>
              <w:t> </w:t>
            </w:r>
          </w:p>
        </w:tc>
        <w:tc>
          <w:tcPr>
            <w:tcW w:w="1701" w:type="dxa"/>
            <w:tcBorders>
              <w:top w:val="nil"/>
              <w:left w:val="nil"/>
              <w:bottom w:val="single" w:sz="8" w:space="0" w:color="auto"/>
              <w:right w:val="single" w:sz="4" w:space="0" w:color="auto"/>
            </w:tcBorders>
            <w:shd w:val="clear" w:color="000000" w:fill="BFBFBF"/>
            <w:noWrap/>
            <w:vAlign w:val="bottom"/>
            <w:hideMark/>
          </w:tcPr>
          <w:p w:rsidR="0083761C" w:rsidRPr="0083761C" w:rsidRDefault="0083761C" w:rsidP="0083761C">
            <w:pPr>
              <w:spacing w:after="0" w:line="240" w:lineRule="auto"/>
              <w:jc w:val="center"/>
              <w:rPr>
                <w:rFonts w:eastAsia="Times New Roman" w:cs="Arial"/>
                <w:b/>
                <w:color w:val="000000"/>
                <w:sz w:val="20"/>
                <w:szCs w:val="20"/>
                <w:lang w:eastAsia="en-GB"/>
              </w:rPr>
            </w:pPr>
            <w:r w:rsidRPr="0083761C">
              <w:rPr>
                <w:rFonts w:eastAsia="Times New Roman" w:cs="Arial"/>
                <w:b/>
                <w:color w:val="000000"/>
                <w:sz w:val="20"/>
                <w:szCs w:val="20"/>
                <w:lang w:eastAsia="en-GB"/>
              </w:rPr>
              <w:t>£1,838.94</w:t>
            </w:r>
          </w:p>
        </w:tc>
        <w:tc>
          <w:tcPr>
            <w:tcW w:w="1275" w:type="dxa"/>
            <w:tcBorders>
              <w:top w:val="nil"/>
              <w:left w:val="nil"/>
              <w:bottom w:val="single" w:sz="8" w:space="0" w:color="auto"/>
              <w:right w:val="single" w:sz="4" w:space="0" w:color="auto"/>
            </w:tcBorders>
            <w:shd w:val="clear" w:color="000000" w:fill="BFBFBF"/>
            <w:noWrap/>
            <w:vAlign w:val="bottom"/>
            <w:hideMark/>
          </w:tcPr>
          <w:p w:rsidR="0083761C" w:rsidRPr="0083761C" w:rsidRDefault="0083761C" w:rsidP="0083761C">
            <w:pPr>
              <w:spacing w:after="0" w:line="240" w:lineRule="auto"/>
              <w:jc w:val="center"/>
              <w:rPr>
                <w:rFonts w:eastAsia="Times New Roman" w:cs="Arial"/>
                <w:b/>
                <w:color w:val="000000"/>
                <w:sz w:val="20"/>
                <w:szCs w:val="20"/>
                <w:lang w:eastAsia="en-GB"/>
              </w:rPr>
            </w:pPr>
            <w:r w:rsidRPr="0083761C">
              <w:rPr>
                <w:rFonts w:eastAsia="Times New Roman" w:cs="Arial"/>
                <w:b/>
                <w:color w:val="000000"/>
                <w:sz w:val="20"/>
                <w:szCs w:val="20"/>
                <w:lang w:eastAsia="en-GB"/>
              </w:rPr>
              <w:t>£4,309.40</w:t>
            </w:r>
          </w:p>
        </w:tc>
        <w:tc>
          <w:tcPr>
            <w:tcW w:w="995" w:type="dxa"/>
            <w:tcBorders>
              <w:top w:val="nil"/>
              <w:left w:val="nil"/>
              <w:bottom w:val="single" w:sz="8" w:space="0" w:color="auto"/>
              <w:right w:val="single" w:sz="4" w:space="0" w:color="auto"/>
            </w:tcBorders>
            <w:shd w:val="clear" w:color="000000" w:fill="BFBFBF"/>
            <w:noWrap/>
            <w:vAlign w:val="bottom"/>
            <w:hideMark/>
          </w:tcPr>
          <w:p w:rsidR="0083761C" w:rsidRPr="0083761C" w:rsidRDefault="00C24D92" w:rsidP="0083761C">
            <w:pPr>
              <w:spacing w:after="0" w:line="240" w:lineRule="auto"/>
              <w:jc w:val="center"/>
              <w:rPr>
                <w:rFonts w:eastAsia="Times New Roman" w:cs="Arial"/>
                <w:b/>
                <w:color w:val="000000"/>
                <w:sz w:val="20"/>
                <w:szCs w:val="20"/>
                <w:lang w:eastAsia="en-GB"/>
              </w:rPr>
            </w:pPr>
            <w:r>
              <w:rPr>
                <w:rFonts w:eastAsia="Times New Roman" w:cs="Arial"/>
                <w:b/>
                <w:color w:val="000000"/>
                <w:sz w:val="20"/>
                <w:szCs w:val="20"/>
                <w:lang w:eastAsia="en-GB"/>
              </w:rPr>
              <w:t>£4</w:t>
            </w:r>
            <w:r w:rsidR="0083761C" w:rsidRPr="0083761C">
              <w:rPr>
                <w:rFonts w:eastAsia="Times New Roman" w:cs="Arial"/>
                <w:b/>
                <w:color w:val="000000"/>
                <w:sz w:val="20"/>
                <w:szCs w:val="20"/>
                <w:lang w:eastAsia="en-GB"/>
              </w:rPr>
              <w:t>95.00</w:t>
            </w:r>
          </w:p>
        </w:tc>
        <w:tc>
          <w:tcPr>
            <w:tcW w:w="1982" w:type="dxa"/>
            <w:tcBorders>
              <w:top w:val="nil"/>
              <w:left w:val="nil"/>
              <w:bottom w:val="single" w:sz="8" w:space="0" w:color="auto"/>
              <w:right w:val="single" w:sz="8" w:space="0" w:color="auto"/>
            </w:tcBorders>
            <w:shd w:val="clear" w:color="000000" w:fill="000000"/>
            <w:noWrap/>
            <w:vAlign w:val="bottom"/>
            <w:hideMark/>
          </w:tcPr>
          <w:p w:rsidR="0083761C" w:rsidRPr="0083761C" w:rsidRDefault="0083761C" w:rsidP="0083761C">
            <w:pPr>
              <w:spacing w:after="0" w:line="240" w:lineRule="auto"/>
              <w:jc w:val="center"/>
              <w:rPr>
                <w:rFonts w:eastAsia="Times New Roman" w:cs="Arial"/>
                <w:b/>
                <w:color w:val="000000"/>
                <w:sz w:val="20"/>
                <w:szCs w:val="20"/>
                <w:lang w:eastAsia="en-GB"/>
              </w:rPr>
            </w:pPr>
            <w:r w:rsidRPr="0083761C">
              <w:rPr>
                <w:rFonts w:eastAsia="Times New Roman" w:cs="Arial"/>
                <w:b/>
                <w:color w:val="000000"/>
                <w:sz w:val="20"/>
                <w:szCs w:val="20"/>
                <w:lang w:eastAsia="en-GB"/>
              </w:rPr>
              <w:t> </w:t>
            </w:r>
          </w:p>
        </w:tc>
      </w:tr>
    </w:tbl>
    <w:p w:rsidR="002C0F5E" w:rsidRPr="003E7610" w:rsidRDefault="00C24D92" w:rsidP="00C24D92">
      <w:pPr>
        <w:rPr>
          <w:b/>
          <w:u w:val="single"/>
        </w:rPr>
      </w:pPr>
      <w:r w:rsidRPr="003E7610">
        <w:rPr>
          <w:b/>
          <w:u w:val="single"/>
        </w:rPr>
        <w:t>TOTAL: £4,808.40</w:t>
      </w:r>
    </w:p>
    <w:p w:rsidR="00C24D92" w:rsidRDefault="00C24D92">
      <w:pPr>
        <w:rPr>
          <w:rFonts w:asciiTheme="majorHAnsi" w:eastAsiaTheme="majorEastAsia" w:hAnsiTheme="majorHAnsi" w:cstheme="majorBidi"/>
          <w:b/>
          <w:bCs/>
          <w:color w:val="365F91" w:themeColor="accent1" w:themeShade="BF"/>
          <w:sz w:val="28"/>
          <w:szCs w:val="28"/>
        </w:rPr>
      </w:pPr>
    </w:p>
    <w:p w:rsidR="00596C63" w:rsidRPr="00596C63" w:rsidRDefault="00DC64E6" w:rsidP="00596C63">
      <w:pPr>
        <w:pStyle w:val="Heading1"/>
      </w:pPr>
      <w:bookmarkStart w:id="235" w:name="_Toc410297929"/>
      <w:bookmarkStart w:id="236" w:name="_Toc412622725"/>
      <w:bookmarkStart w:id="237" w:name="_Toc427747947"/>
      <w:r>
        <w:lastRenderedPageBreak/>
        <w:t>Appendix D</w:t>
      </w:r>
      <w:r w:rsidR="002C0F5E">
        <w:t xml:space="preserve"> – Correspondence</w:t>
      </w:r>
      <w:bookmarkEnd w:id="235"/>
      <w:bookmarkEnd w:id="236"/>
      <w:bookmarkEnd w:id="237"/>
    </w:p>
    <w:p w:rsidR="00602D1D" w:rsidRDefault="00602D1D" w:rsidP="00602D1D">
      <w:pPr>
        <w:pStyle w:val="Heading2"/>
      </w:pPr>
      <w:bookmarkStart w:id="238" w:name="_Toc410297930"/>
      <w:bookmarkStart w:id="239" w:name="_Toc412621656"/>
      <w:bookmarkStart w:id="240" w:name="_Toc412622681"/>
      <w:bookmarkStart w:id="241" w:name="_Toc412622726"/>
      <w:r>
        <w:t>Neighbour’s comments on Spawning Fish – 07 / 01 / 2015</w:t>
      </w:r>
      <w:bookmarkEnd w:id="238"/>
      <w:bookmarkEnd w:id="239"/>
      <w:bookmarkEnd w:id="240"/>
      <w:bookmarkEnd w:id="241"/>
    </w:p>
    <w:p w:rsidR="00E11C41" w:rsidRDefault="00602D1D" w:rsidP="00602D1D">
      <w:r>
        <w:rPr>
          <w:noProof/>
          <w:lang w:eastAsia="en-GB"/>
        </w:rPr>
        <w:drawing>
          <wp:inline distT="0" distB="0" distL="0" distR="0">
            <wp:extent cx="6591300" cy="6262293"/>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l="5446" t="9328" r="21245"/>
                    <a:stretch>
                      <a:fillRect/>
                    </a:stretch>
                  </pic:blipFill>
                  <pic:spPr bwMode="auto">
                    <a:xfrm>
                      <a:off x="0" y="0"/>
                      <a:ext cx="6591300" cy="6262293"/>
                    </a:xfrm>
                    <a:prstGeom prst="rect">
                      <a:avLst/>
                    </a:prstGeom>
                    <a:noFill/>
                    <a:ln w="9525">
                      <a:noFill/>
                      <a:miter lim="800000"/>
                      <a:headEnd/>
                      <a:tailEnd/>
                    </a:ln>
                  </pic:spPr>
                </pic:pic>
              </a:graphicData>
            </a:graphic>
          </wp:inline>
        </w:drawing>
      </w:r>
    </w:p>
    <w:p w:rsidR="00E11C41" w:rsidRDefault="00E11C41">
      <w:r>
        <w:br w:type="page"/>
      </w:r>
    </w:p>
    <w:p w:rsidR="005F51C3" w:rsidRPr="00812905" w:rsidRDefault="005F51C3" w:rsidP="00812905">
      <w:pPr>
        <w:pStyle w:val="Heading2"/>
      </w:pPr>
      <w:bookmarkStart w:id="242" w:name="_Toc412621657"/>
      <w:bookmarkStart w:id="243" w:name="_Toc412622682"/>
      <w:bookmarkStart w:id="244" w:name="_Toc412622727"/>
      <w:bookmarkStart w:id="245" w:name="_Toc410297931"/>
      <w:r>
        <w:lastRenderedPageBreak/>
        <w:t>E-Mails from Envi</w:t>
      </w:r>
      <w:r w:rsidR="00D81BE9">
        <w:t>ronment Agency Ref Weir Baffles</w:t>
      </w:r>
      <w:r>
        <w:t xml:space="preserve"> - 10 / 07 / 2015</w:t>
      </w:r>
    </w:p>
    <w:p w:rsidR="005F51C3" w:rsidRDefault="005F51C3" w:rsidP="005F51C3">
      <w:pPr>
        <w:outlineLvl w:val="0"/>
        <w:rPr>
          <w:rFonts w:ascii="Tahoma" w:hAnsi="Tahoma" w:cs="Tahoma"/>
          <w:sz w:val="20"/>
          <w:szCs w:val="20"/>
          <w:lang w:val="en-US"/>
        </w:rPr>
      </w:pPr>
      <w:bookmarkStart w:id="246" w:name="_Toc424302575"/>
      <w:bookmarkStart w:id="247" w:name="_Toc424303063"/>
      <w:bookmarkStart w:id="248" w:name="_Toc427747948"/>
      <w:r>
        <w:rPr>
          <w:rFonts w:ascii="Tahoma" w:hAnsi="Tahoma" w:cs="Tahoma"/>
          <w:b/>
          <w:bCs/>
          <w:sz w:val="20"/>
          <w:szCs w:val="20"/>
          <w:lang w:val="en-US"/>
        </w:rPr>
        <w:t>From:</w:t>
      </w:r>
      <w:r>
        <w:rPr>
          <w:rFonts w:ascii="Tahoma" w:hAnsi="Tahoma" w:cs="Tahoma"/>
          <w:sz w:val="20"/>
          <w:szCs w:val="20"/>
          <w:lang w:val="en-US"/>
        </w:rPr>
        <w:t xml:space="preserve"> Drew, Matt </w:t>
      </w:r>
      <w:r>
        <w:rPr>
          <w:rFonts w:ascii="Tahoma" w:hAnsi="Tahoma" w:cs="Tahoma"/>
          <w:sz w:val="20"/>
          <w:szCs w:val="20"/>
          <w:lang w:val="en-US"/>
        </w:rPr>
        <w:br/>
      </w:r>
      <w:r>
        <w:rPr>
          <w:rFonts w:ascii="Tahoma" w:hAnsi="Tahoma" w:cs="Tahoma"/>
          <w:b/>
          <w:bCs/>
          <w:sz w:val="20"/>
          <w:szCs w:val="20"/>
          <w:lang w:val="en-US"/>
        </w:rPr>
        <w:t>Sent:</w:t>
      </w:r>
      <w:r>
        <w:rPr>
          <w:rFonts w:ascii="Tahoma" w:hAnsi="Tahoma" w:cs="Tahoma"/>
          <w:sz w:val="20"/>
          <w:szCs w:val="20"/>
          <w:lang w:val="en-US"/>
        </w:rPr>
        <w:t xml:space="preserve"> 09 July 2015 14:46</w:t>
      </w:r>
      <w:r>
        <w:rPr>
          <w:rFonts w:ascii="Tahoma" w:hAnsi="Tahoma" w:cs="Tahoma"/>
          <w:sz w:val="20"/>
          <w:szCs w:val="20"/>
          <w:lang w:val="en-US"/>
        </w:rPr>
        <w:br/>
      </w:r>
      <w:proofErr w:type="gramStart"/>
      <w:r>
        <w:rPr>
          <w:rFonts w:ascii="Tahoma" w:hAnsi="Tahoma" w:cs="Tahoma"/>
          <w:b/>
          <w:bCs/>
          <w:sz w:val="20"/>
          <w:szCs w:val="20"/>
          <w:lang w:val="en-US"/>
        </w:rPr>
        <w:t>To</w:t>
      </w:r>
      <w:proofErr w:type="gramEnd"/>
      <w:r>
        <w:rPr>
          <w:rFonts w:ascii="Tahoma" w:hAnsi="Tahoma" w:cs="Tahoma"/>
          <w:b/>
          <w:bCs/>
          <w:sz w:val="20"/>
          <w:szCs w:val="20"/>
          <w:lang w:val="en-US"/>
        </w:rPr>
        <w:t>:</w:t>
      </w:r>
      <w:r>
        <w:rPr>
          <w:rFonts w:ascii="Tahoma" w:hAnsi="Tahoma" w:cs="Tahoma"/>
          <w:sz w:val="20"/>
          <w:szCs w:val="20"/>
          <w:lang w:val="en-US"/>
        </w:rPr>
        <w:t xml:space="preserve"> Everitt, Sam</w:t>
      </w:r>
      <w:r>
        <w:rPr>
          <w:rFonts w:ascii="Tahoma" w:hAnsi="Tahoma" w:cs="Tahoma"/>
          <w:sz w:val="20"/>
          <w:szCs w:val="20"/>
          <w:lang w:val="en-US"/>
        </w:rPr>
        <w:br/>
      </w:r>
      <w:r>
        <w:rPr>
          <w:rFonts w:ascii="Tahoma" w:hAnsi="Tahoma" w:cs="Tahoma"/>
          <w:b/>
          <w:bCs/>
          <w:sz w:val="20"/>
          <w:szCs w:val="20"/>
          <w:lang w:val="en-US"/>
        </w:rPr>
        <w:t>Subject:</w:t>
      </w:r>
      <w:r>
        <w:rPr>
          <w:rFonts w:ascii="Tahoma" w:hAnsi="Tahoma" w:cs="Tahoma"/>
          <w:sz w:val="20"/>
          <w:szCs w:val="20"/>
          <w:lang w:val="en-US"/>
        </w:rPr>
        <w:t xml:space="preserve"> RE: Low Cost Baffles</w:t>
      </w:r>
      <w:bookmarkEnd w:id="246"/>
      <w:bookmarkEnd w:id="247"/>
      <w:bookmarkEnd w:id="248"/>
    </w:p>
    <w:p w:rsidR="005F51C3" w:rsidRDefault="005F51C3" w:rsidP="005F51C3">
      <w:pPr>
        <w:rPr>
          <w:rFonts w:ascii="Calibri" w:hAnsi="Calibri" w:cs="Calibri"/>
          <w:sz w:val="22"/>
        </w:rPr>
      </w:pPr>
    </w:p>
    <w:p w:rsidR="005F51C3" w:rsidRDefault="005F51C3" w:rsidP="005F51C3">
      <w:pPr>
        <w:rPr>
          <w:color w:val="1F497D"/>
        </w:rPr>
      </w:pPr>
      <w:r>
        <w:rPr>
          <w:color w:val="1F497D"/>
        </w:rPr>
        <w:t>Go</w:t>
      </w:r>
      <w:r>
        <w:rPr>
          <w:color w:val="1F497D"/>
        </w:rPr>
        <w:br/>
        <w:t>for the expanding ones in M16 and those cartridges mate. It only takes one stud out of line and I’m buggered.</w:t>
      </w:r>
    </w:p>
    <w:p w:rsidR="005F51C3" w:rsidRDefault="005F51C3" w:rsidP="005F51C3">
      <w:pPr>
        <w:rPr>
          <w:color w:val="1F497D"/>
        </w:rPr>
      </w:pPr>
    </w:p>
    <w:p w:rsidR="005F51C3" w:rsidRDefault="005F51C3" w:rsidP="005F51C3">
      <w:pPr>
        <w:rPr>
          <w:color w:val="1F497D"/>
        </w:rPr>
      </w:pPr>
      <w:r>
        <w:rPr>
          <w:color w:val="1F497D"/>
        </w:rPr>
        <w:t>M</w:t>
      </w:r>
    </w:p>
    <w:p w:rsidR="005F51C3" w:rsidRDefault="005F51C3" w:rsidP="005F51C3">
      <w:pPr>
        <w:rPr>
          <w:color w:val="1F497D"/>
        </w:rPr>
      </w:pPr>
    </w:p>
    <w:p w:rsidR="005F51C3" w:rsidRDefault="005F51C3" w:rsidP="005F51C3">
      <w:pPr>
        <w:rPr>
          <w:i/>
          <w:iCs/>
          <w:color w:val="1F497D"/>
          <w:sz w:val="20"/>
          <w:szCs w:val="20"/>
        </w:rPr>
      </w:pPr>
      <w:r>
        <w:rPr>
          <w:i/>
          <w:iCs/>
          <w:color w:val="1F497D"/>
          <w:sz w:val="20"/>
          <w:szCs w:val="20"/>
        </w:rPr>
        <w:t>Thanks and Regards,</w:t>
      </w:r>
    </w:p>
    <w:p w:rsidR="005F51C3" w:rsidRDefault="005F51C3" w:rsidP="005F51C3">
      <w:pPr>
        <w:rPr>
          <w:color w:val="1F497D"/>
          <w:sz w:val="22"/>
        </w:rPr>
      </w:pPr>
      <w:r>
        <w:rPr>
          <w:rFonts w:ascii="Book Antiqua" w:hAnsi="Book Antiqua"/>
          <w:b/>
          <w:bCs/>
          <w:i/>
          <w:iCs/>
          <w:color w:val="1F497D"/>
        </w:rPr>
        <w:t>Matt Drew</w:t>
      </w:r>
    </w:p>
    <w:p w:rsidR="005F51C3" w:rsidRDefault="005F51C3" w:rsidP="005F51C3">
      <w:pPr>
        <w:rPr>
          <w:rFonts w:ascii="Verdana" w:hAnsi="Verdana"/>
          <w:i/>
          <w:iCs/>
          <w:color w:val="1F497D"/>
          <w:sz w:val="20"/>
          <w:szCs w:val="20"/>
        </w:rPr>
      </w:pPr>
      <w:r>
        <w:rPr>
          <w:rFonts w:ascii="Verdana" w:hAnsi="Verdana"/>
          <w:color w:val="1F497D"/>
          <w:sz w:val="20"/>
          <w:szCs w:val="20"/>
          <w:u w:val="single"/>
        </w:rPr>
        <w:t>Fisheries Officer</w:t>
      </w:r>
    </w:p>
    <w:p w:rsidR="005F51C3" w:rsidRDefault="005F51C3" w:rsidP="005F51C3">
      <w:pPr>
        <w:rPr>
          <w:rFonts w:ascii="Verdana" w:hAnsi="Verdana"/>
          <w:i/>
          <w:iCs/>
          <w:color w:val="1F497D"/>
          <w:sz w:val="16"/>
          <w:szCs w:val="16"/>
        </w:rPr>
      </w:pPr>
      <w:r>
        <w:rPr>
          <w:rFonts w:ascii="Verdana" w:hAnsi="Verdana"/>
          <w:i/>
          <w:iCs/>
          <w:color w:val="1F497D"/>
          <w:sz w:val="16"/>
          <w:szCs w:val="16"/>
        </w:rPr>
        <w:t>West Thames Area, Environment Agency South East Region</w:t>
      </w:r>
    </w:p>
    <w:p w:rsidR="005F51C3" w:rsidRDefault="005F51C3" w:rsidP="005F51C3">
      <w:pPr>
        <w:rPr>
          <w:rFonts w:ascii="Verdana" w:hAnsi="Verdana"/>
          <w:b/>
          <w:bCs/>
          <w:i/>
          <w:iCs/>
          <w:color w:val="E36C0A"/>
          <w:sz w:val="16"/>
          <w:szCs w:val="16"/>
        </w:rPr>
      </w:pPr>
    </w:p>
    <w:p w:rsidR="005F51C3" w:rsidRDefault="005F51C3" w:rsidP="005F51C3">
      <w:pPr>
        <w:rPr>
          <w:rFonts w:ascii="Courier New" w:hAnsi="Courier New" w:cs="Courier New"/>
          <w:b/>
          <w:bCs/>
          <w:color w:val="1F497D"/>
          <w:sz w:val="12"/>
          <w:szCs w:val="12"/>
        </w:rPr>
      </w:pPr>
      <w:r>
        <w:rPr>
          <w:rFonts w:ascii="Wingdings 2" w:hAnsi="Wingdings 2"/>
          <w:b/>
          <w:bCs/>
          <w:color w:val="008000"/>
          <w:lang w:val="en-US"/>
        </w:rPr>
        <w:t></w:t>
      </w:r>
      <w:r>
        <w:rPr>
          <w:rFonts w:ascii="Tms Rmn" w:hAnsi="Tms Rmn"/>
          <w:b/>
          <w:bCs/>
          <w:color w:val="008000"/>
          <w:sz w:val="16"/>
          <w:szCs w:val="16"/>
          <w:lang w:val="en-US"/>
        </w:rPr>
        <w:t xml:space="preserve">      Follow me on </w:t>
      </w:r>
      <w:hyperlink r:id="rId58" w:history="1">
        <w:r>
          <w:rPr>
            <w:rStyle w:val="Hyperlink"/>
            <w:rFonts w:ascii="Tms Rmn" w:hAnsi="Tms Rmn"/>
            <w:b/>
            <w:bCs/>
            <w:sz w:val="16"/>
            <w:szCs w:val="16"/>
            <w:lang w:val="en-US"/>
          </w:rPr>
          <w:t>Twitter @</w:t>
        </w:r>
        <w:proofErr w:type="spellStart"/>
        <w:r>
          <w:rPr>
            <w:rStyle w:val="Hyperlink"/>
            <w:rFonts w:ascii="Tms Rmn" w:hAnsi="Tms Rmn"/>
            <w:b/>
            <w:bCs/>
            <w:sz w:val="16"/>
            <w:szCs w:val="16"/>
            <w:lang w:val="en-US"/>
          </w:rPr>
          <w:t>MattDrewEA</w:t>
        </w:r>
        <w:proofErr w:type="spellEnd"/>
      </w:hyperlink>
      <w:r>
        <w:rPr>
          <w:rFonts w:ascii="Tms Rmn" w:hAnsi="Tms Rmn"/>
          <w:b/>
          <w:bCs/>
          <w:color w:val="008000"/>
          <w:sz w:val="16"/>
          <w:szCs w:val="16"/>
          <w:lang w:val="en-US"/>
        </w:rPr>
        <w:t> </w:t>
      </w:r>
      <w:r>
        <w:rPr>
          <w:rFonts w:ascii="Courier New" w:hAnsi="Courier New" w:cs="Courier New"/>
          <w:b/>
          <w:bCs/>
          <w:color w:val="1F497D"/>
          <w:sz w:val="12"/>
          <w:szCs w:val="12"/>
          <w:lang w:val="en-US"/>
        </w:rPr>
        <w:t xml:space="preserve"> </w:t>
      </w:r>
    </w:p>
    <w:p w:rsidR="005F51C3" w:rsidRDefault="005F51C3" w:rsidP="005F51C3">
      <w:pPr>
        <w:rPr>
          <w:rFonts w:ascii="Calibri" w:hAnsi="Calibri" w:cs="Calibri"/>
          <w:color w:val="1F497D"/>
          <w:sz w:val="22"/>
        </w:rPr>
      </w:pPr>
    </w:p>
    <w:p w:rsidR="005F51C3" w:rsidRDefault="005F51C3" w:rsidP="005F51C3">
      <w:pPr>
        <w:outlineLvl w:val="0"/>
        <w:rPr>
          <w:rFonts w:ascii="Tahoma" w:hAnsi="Tahoma" w:cs="Tahoma"/>
          <w:sz w:val="20"/>
          <w:szCs w:val="20"/>
          <w:lang w:val="en-US"/>
        </w:rPr>
      </w:pPr>
      <w:bookmarkStart w:id="249" w:name="_Toc424302576"/>
      <w:bookmarkStart w:id="250" w:name="_Toc424303064"/>
      <w:bookmarkStart w:id="251" w:name="_Toc427747949"/>
      <w:r>
        <w:rPr>
          <w:rFonts w:ascii="Tahoma" w:hAnsi="Tahoma" w:cs="Tahoma"/>
          <w:b/>
          <w:bCs/>
          <w:sz w:val="20"/>
          <w:szCs w:val="20"/>
          <w:lang w:val="en-US"/>
        </w:rPr>
        <w:t>From:</w:t>
      </w:r>
      <w:r>
        <w:rPr>
          <w:rFonts w:ascii="Tahoma" w:hAnsi="Tahoma" w:cs="Tahoma"/>
          <w:sz w:val="20"/>
          <w:szCs w:val="20"/>
          <w:lang w:val="en-US"/>
        </w:rPr>
        <w:t xml:space="preserve"> Everitt, Sam </w:t>
      </w:r>
      <w:r>
        <w:rPr>
          <w:rFonts w:ascii="Tahoma" w:hAnsi="Tahoma" w:cs="Tahoma"/>
          <w:sz w:val="20"/>
          <w:szCs w:val="20"/>
          <w:lang w:val="en-US"/>
        </w:rPr>
        <w:br/>
      </w:r>
      <w:r>
        <w:rPr>
          <w:rFonts w:ascii="Tahoma" w:hAnsi="Tahoma" w:cs="Tahoma"/>
          <w:b/>
          <w:bCs/>
          <w:sz w:val="20"/>
          <w:szCs w:val="20"/>
          <w:lang w:val="en-US"/>
        </w:rPr>
        <w:t>Sent:</w:t>
      </w:r>
      <w:r>
        <w:rPr>
          <w:rFonts w:ascii="Tahoma" w:hAnsi="Tahoma" w:cs="Tahoma"/>
          <w:sz w:val="20"/>
          <w:szCs w:val="20"/>
          <w:lang w:val="en-US"/>
        </w:rPr>
        <w:t xml:space="preserve"> 09 July 2015 14:44</w:t>
      </w:r>
      <w:r>
        <w:rPr>
          <w:rFonts w:ascii="Tahoma" w:hAnsi="Tahoma" w:cs="Tahoma"/>
          <w:sz w:val="20"/>
          <w:szCs w:val="20"/>
          <w:lang w:val="en-US"/>
        </w:rPr>
        <w:br/>
      </w:r>
      <w:proofErr w:type="gramStart"/>
      <w:r>
        <w:rPr>
          <w:rFonts w:ascii="Tahoma" w:hAnsi="Tahoma" w:cs="Tahoma"/>
          <w:b/>
          <w:bCs/>
          <w:sz w:val="20"/>
          <w:szCs w:val="20"/>
          <w:lang w:val="en-US"/>
        </w:rPr>
        <w:t>To</w:t>
      </w:r>
      <w:proofErr w:type="gramEnd"/>
      <w:r>
        <w:rPr>
          <w:rFonts w:ascii="Tahoma" w:hAnsi="Tahoma" w:cs="Tahoma"/>
          <w:b/>
          <w:bCs/>
          <w:sz w:val="20"/>
          <w:szCs w:val="20"/>
          <w:lang w:val="en-US"/>
        </w:rPr>
        <w:t>:</w:t>
      </w:r>
      <w:r>
        <w:rPr>
          <w:rFonts w:ascii="Tahoma" w:hAnsi="Tahoma" w:cs="Tahoma"/>
          <w:sz w:val="20"/>
          <w:szCs w:val="20"/>
          <w:lang w:val="en-US"/>
        </w:rPr>
        <w:t xml:space="preserve"> Drew, Matt</w:t>
      </w:r>
      <w:r>
        <w:rPr>
          <w:rFonts w:ascii="Tahoma" w:hAnsi="Tahoma" w:cs="Tahoma"/>
          <w:sz w:val="20"/>
          <w:szCs w:val="20"/>
          <w:lang w:val="en-US"/>
        </w:rPr>
        <w:br/>
      </w:r>
      <w:r>
        <w:rPr>
          <w:rFonts w:ascii="Tahoma" w:hAnsi="Tahoma" w:cs="Tahoma"/>
          <w:b/>
          <w:bCs/>
          <w:sz w:val="20"/>
          <w:szCs w:val="20"/>
          <w:lang w:val="en-US"/>
        </w:rPr>
        <w:t>Subject:</w:t>
      </w:r>
      <w:r>
        <w:rPr>
          <w:rFonts w:ascii="Tahoma" w:hAnsi="Tahoma" w:cs="Tahoma"/>
          <w:sz w:val="20"/>
          <w:szCs w:val="20"/>
          <w:lang w:val="en-US"/>
        </w:rPr>
        <w:t xml:space="preserve"> RE: Low Cost Baffles</w:t>
      </w:r>
      <w:bookmarkEnd w:id="249"/>
      <w:bookmarkEnd w:id="250"/>
      <w:bookmarkEnd w:id="251"/>
    </w:p>
    <w:p w:rsidR="005F51C3" w:rsidRDefault="005F51C3" w:rsidP="005F51C3">
      <w:pPr>
        <w:rPr>
          <w:rFonts w:ascii="Calibri" w:hAnsi="Calibri" w:cs="Calibri"/>
          <w:sz w:val="22"/>
        </w:rPr>
      </w:pPr>
    </w:p>
    <w:p w:rsidR="005F51C3" w:rsidRDefault="005F51C3" w:rsidP="005F51C3">
      <w:pPr>
        <w:rPr>
          <w:color w:val="1F497D"/>
        </w:rPr>
      </w:pPr>
      <w:r>
        <w:rPr>
          <w:color w:val="1F497D"/>
        </w:rPr>
        <w:t>I’</w:t>
      </w:r>
      <w:r>
        <w:rPr>
          <w:color w:val="1F497D"/>
        </w:rPr>
        <w:br/>
      </w:r>
      <w:proofErr w:type="spellStart"/>
      <w:r>
        <w:rPr>
          <w:color w:val="1F497D"/>
        </w:rPr>
        <w:t>ve</w:t>
      </w:r>
      <w:proofErr w:type="spellEnd"/>
      <w:r>
        <w:rPr>
          <w:color w:val="1F497D"/>
        </w:rPr>
        <w:t xml:space="preserve"> started using resin cartridges instead now.</w:t>
      </w:r>
    </w:p>
    <w:p w:rsidR="005F51C3" w:rsidRDefault="00351148" w:rsidP="005F51C3">
      <w:pPr>
        <w:rPr>
          <w:color w:val="1F497D"/>
        </w:rPr>
      </w:pPr>
      <w:hyperlink r:id="rId59" w:history="1">
        <w:r w:rsidR="005F51C3">
          <w:rPr>
            <w:rStyle w:val="Hyperlink"/>
          </w:rPr>
          <w:t>http://www.screwfix.com/p/no-nonsense-vinylester-resin-fast-curing-380ml/43085</w:t>
        </w:r>
      </w:hyperlink>
    </w:p>
    <w:p w:rsidR="005F51C3" w:rsidRDefault="005F51C3" w:rsidP="005F51C3">
      <w:pPr>
        <w:rPr>
          <w:color w:val="1F497D"/>
        </w:rPr>
      </w:pPr>
    </w:p>
    <w:p w:rsidR="005F51C3" w:rsidRDefault="005F51C3" w:rsidP="005F51C3">
      <w:pPr>
        <w:rPr>
          <w:color w:val="1F497D"/>
        </w:rPr>
      </w:pPr>
      <w:r>
        <w:rPr>
          <w:color w:val="1F497D"/>
        </w:rPr>
        <w:t xml:space="preserve">I tend to find, as you mentioned, that the capsules can cause the bolts to shift out of line if not lined up correctly. The free flowing </w:t>
      </w:r>
      <w:r>
        <w:rPr>
          <w:color w:val="1F497D"/>
        </w:rPr>
        <w:br/>
        <w:t xml:space="preserve">stuff is much easier to use but the fast setting one goes off really quickly. </w:t>
      </w:r>
    </w:p>
    <w:p w:rsidR="005F51C3" w:rsidRDefault="005F51C3" w:rsidP="005F51C3">
      <w:pPr>
        <w:rPr>
          <w:color w:val="1F497D"/>
        </w:rPr>
      </w:pPr>
    </w:p>
    <w:p w:rsidR="005F51C3" w:rsidRDefault="005F51C3" w:rsidP="005F51C3">
      <w:pPr>
        <w:rPr>
          <w:color w:val="1F497D"/>
        </w:rPr>
      </w:pPr>
      <w:r>
        <w:rPr>
          <w:color w:val="1F497D"/>
        </w:rPr>
        <w:t xml:space="preserve">I’ve not used them on holes the size you require though so don’t know how suitable it is but would expect it to be fine. </w:t>
      </w:r>
    </w:p>
    <w:p w:rsidR="005F51C3" w:rsidRDefault="005F51C3" w:rsidP="005F51C3">
      <w:pPr>
        <w:rPr>
          <w:color w:val="1F497D"/>
        </w:rPr>
      </w:pPr>
    </w:p>
    <w:p w:rsidR="005F51C3" w:rsidRDefault="005F51C3" w:rsidP="005F51C3">
      <w:pPr>
        <w:outlineLvl w:val="0"/>
        <w:rPr>
          <w:rFonts w:ascii="Tahoma" w:hAnsi="Tahoma" w:cs="Tahoma"/>
          <w:sz w:val="20"/>
          <w:szCs w:val="20"/>
          <w:lang w:val="en-US"/>
        </w:rPr>
      </w:pPr>
      <w:bookmarkStart w:id="252" w:name="_Toc424302577"/>
      <w:bookmarkStart w:id="253" w:name="_Toc424303065"/>
      <w:bookmarkStart w:id="254" w:name="_Toc427747950"/>
      <w:r>
        <w:rPr>
          <w:rFonts w:ascii="Tahoma" w:hAnsi="Tahoma" w:cs="Tahoma"/>
          <w:b/>
          <w:bCs/>
          <w:sz w:val="20"/>
          <w:szCs w:val="20"/>
          <w:lang w:val="en-US"/>
        </w:rPr>
        <w:lastRenderedPageBreak/>
        <w:t>From:</w:t>
      </w:r>
      <w:r>
        <w:rPr>
          <w:rFonts w:ascii="Tahoma" w:hAnsi="Tahoma" w:cs="Tahoma"/>
          <w:sz w:val="20"/>
          <w:szCs w:val="20"/>
          <w:lang w:val="en-US"/>
        </w:rPr>
        <w:t xml:space="preserve"> Drew, Matt </w:t>
      </w:r>
      <w:r>
        <w:rPr>
          <w:rFonts w:ascii="Tahoma" w:hAnsi="Tahoma" w:cs="Tahoma"/>
          <w:sz w:val="20"/>
          <w:szCs w:val="20"/>
          <w:lang w:val="en-US"/>
        </w:rPr>
        <w:br/>
      </w:r>
      <w:r>
        <w:rPr>
          <w:rFonts w:ascii="Tahoma" w:hAnsi="Tahoma" w:cs="Tahoma"/>
          <w:b/>
          <w:bCs/>
          <w:sz w:val="20"/>
          <w:szCs w:val="20"/>
          <w:lang w:val="en-US"/>
        </w:rPr>
        <w:t>Sent:</w:t>
      </w:r>
      <w:r>
        <w:rPr>
          <w:rFonts w:ascii="Tahoma" w:hAnsi="Tahoma" w:cs="Tahoma"/>
          <w:sz w:val="20"/>
          <w:szCs w:val="20"/>
          <w:lang w:val="en-US"/>
        </w:rPr>
        <w:t xml:space="preserve"> 09 July 2015 14:36</w:t>
      </w:r>
      <w:r>
        <w:rPr>
          <w:rFonts w:ascii="Tahoma" w:hAnsi="Tahoma" w:cs="Tahoma"/>
          <w:sz w:val="20"/>
          <w:szCs w:val="20"/>
          <w:lang w:val="en-US"/>
        </w:rPr>
        <w:br/>
      </w:r>
      <w:proofErr w:type="gramStart"/>
      <w:r>
        <w:rPr>
          <w:rFonts w:ascii="Tahoma" w:hAnsi="Tahoma" w:cs="Tahoma"/>
          <w:b/>
          <w:bCs/>
          <w:sz w:val="20"/>
          <w:szCs w:val="20"/>
          <w:lang w:val="en-US"/>
        </w:rPr>
        <w:t>To</w:t>
      </w:r>
      <w:proofErr w:type="gramEnd"/>
      <w:r>
        <w:rPr>
          <w:rFonts w:ascii="Tahoma" w:hAnsi="Tahoma" w:cs="Tahoma"/>
          <w:b/>
          <w:bCs/>
          <w:sz w:val="20"/>
          <w:szCs w:val="20"/>
          <w:lang w:val="en-US"/>
        </w:rPr>
        <w:t>:</w:t>
      </w:r>
      <w:r>
        <w:rPr>
          <w:rFonts w:ascii="Tahoma" w:hAnsi="Tahoma" w:cs="Tahoma"/>
          <w:sz w:val="20"/>
          <w:szCs w:val="20"/>
          <w:lang w:val="en-US"/>
        </w:rPr>
        <w:t xml:space="preserve"> Everitt, Sam</w:t>
      </w:r>
      <w:r>
        <w:rPr>
          <w:rFonts w:ascii="Tahoma" w:hAnsi="Tahoma" w:cs="Tahoma"/>
          <w:sz w:val="20"/>
          <w:szCs w:val="20"/>
          <w:lang w:val="en-US"/>
        </w:rPr>
        <w:br/>
      </w:r>
      <w:r>
        <w:rPr>
          <w:rFonts w:ascii="Tahoma" w:hAnsi="Tahoma" w:cs="Tahoma"/>
          <w:b/>
          <w:bCs/>
          <w:sz w:val="20"/>
          <w:szCs w:val="20"/>
          <w:lang w:val="en-US"/>
        </w:rPr>
        <w:t>Subject:</w:t>
      </w:r>
      <w:r>
        <w:rPr>
          <w:rFonts w:ascii="Tahoma" w:hAnsi="Tahoma" w:cs="Tahoma"/>
          <w:sz w:val="20"/>
          <w:szCs w:val="20"/>
          <w:lang w:val="en-US"/>
        </w:rPr>
        <w:t xml:space="preserve"> RE: Low Cost Baffles</w:t>
      </w:r>
      <w:bookmarkEnd w:id="252"/>
      <w:bookmarkEnd w:id="253"/>
      <w:bookmarkEnd w:id="254"/>
    </w:p>
    <w:p w:rsidR="005F51C3" w:rsidRDefault="005F51C3" w:rsidP="005F51C3">
      <w:pPr>
        <w:rPr>
          <w:rFonts w:ascii="Calibri" w:hAnsi="Calibri" w:cs="Calibri"/>
          <w:sz w:val="22"/>
        </w:rPr>
      </w:pPr>
    </w:p>
    <w:p w:rsidR="005F51C3" w:rsidRDefault="005F51C3" w:rsidP="005F51C3">
      <w:pPr>
        <w:rPr>
          <w:color w:val="1F497D"/>
        </w:rPr>
      </w:pPr>
      <w:proofErr w:type="gramStart"/>
      <w:r>
        <w:rPr>
          <w:color w:val="1F497D"/>
        </w:rPr>
        <w:t>Un</w:t>
      </w:r>
      <w:proofErr w:type="gramEnd"/>
      <w:r>
        <w:rPr>
          <w:color w:val="1F497D"/>
        </w:rPr>
        <w:br/>
        <w:t xml:space="preserve">less they do expanding anchors in 16mm – just easier to fit with chemical anchors from experience. Wind it tight and it sits in the </w:t>
      </w:r>
      <w:r>
        <w:rPr>
          <w:color w:val="1F497D"/>
        </w:rPr>
        <w:br/>
        <w:t>right way till the resin cures</w:t>
      </w:r>
    </w:p>
    <w:p w:rsidR="005F51C3" w:rsidRDefault="005F51C3" w:rsidP="005F51C3">
      <w:pPr>
        <w:rPr>
          <w:color w:val="1F497D"/>
        </w:rPr>
      </w:pPr>
    </w:p>
    <w:p w:rsidR="005F51C3" w:rsidRDefault="005F51C3" w:rsidP="005F51C3">
      <w:pPr>
        <w:rPr>
          <w:color w:val="1F497D"/>
        </w:rPr>
      </w:pPr>
      <w:r>
        <w:rPr>
          <w:color w:val="1F497D"/>
        </w:rPr>
        <w:t>M</w:t>
      </w:r>
    </w:p>
    <w:p w:rsidR="005F51C3" w:rsidRDefault="005F51C3" w:rsidP="005F51C3">
      <w:pPr>
        <w:rPr>
          <w:color w:val="1F497D"/>
        </w:rPr>
      </w:pPr>
    </w:p>
    <w:p w:rsidR="005F51C3" w:rsidRDefault="005F51C3" w:rsidP="005F51C3">
      <w:pPr>
        <w:rPr>
          <w:i/>
          <w:iCs/>
          <w:color w:val="1F497D"/>
          <w:sz w:val="20"/>
          <w:szCs w:val="20"/>
        </w:rPr>
      </w:pPr>
      <w:r>
        <w:rPr>
          <w:i/>
          <w:iCs/>
          <w:color w:val="1F497D"/>
          <w:sz w:val="20"/>
          <w:szCs w:val="20"/>
        </w:rPr>
        <w:t>Thanks and Regards,</w:t>
      </w:r>
    </w:p>
    <w:p w:rsidR="005F51C3" w:rsidRDefault="005F51C3" w:rsidP="005F51C3">
      <w:pPr>
        <w:rPr>
          <w:color w:val="1F497D"/>
          <w:sz w:val="22"/>
        </w:rPr>
      </w:pPr>
      <w:r>
        <w:rPr>
          <w:rFonts w:ascii="Book Antiqua" w:hAnsi="Book Antiqua"/>
          <w:b/>
          <w:bCs/>
          <w:i/>
          <w:iCs/>
          <w:color w:val="1F497D"/>
        </w:rPr>
        <w:t>Matt Drew</w:t>
      </w:r>
    </w:p>
    <w:p w:rsidR="005F51C3" w:rsidRDefault="005F51C3" w:rsidP="005F51C3">
      <w:pPr>
        <w:rPr>
          <w:rFonts w:ascii="Verdana" w:hAnsi="Verdana"/>
          <w:i/>
          <w:iCs/>
          <w:color w:val="1F497D"/>
          <w:sz w:val="20"/>
          <w:szCs w:val="20"/>
        </w:rPr>
      </w:pPr>
      <w:r>
        <w:rPr>
          <w:rFonts w:ascii="Verdana" w:hAnsi="Verdana"/>
          <w:color w:val="1F497D"/>
          <w:sz w:val="20"/>
          <w:szCs w:val="20"/>
          <w:u w:val="single"/>
        </w:rPr>
        <w:t>Fisheries Officer</w:t>
      </w:r>
    </w:p>
    <w:p w:rsidR="005F51C3" w:rsidRDefault="005F51C3" w:rsidP="005F51C3">
      <w:pPr>
        <w:rPr>
          <w:rFonts w:ascii="Verdana" w:hAnsi="Verdana"/>
          <w:i/>
          <w:iCs/>
          <w:color w:val="1F497D"/>
          <w:sz w:val="16"/>
          <w:szCs w:val="16"/>
        </w:rPr>
      </w:pPr>
      <w:r>
        <w:rPr>
          <w:rFonts w:ascii="Verdana" w:hAnsi="Verdana"/>
          <w:i/>
          <w:iCs/>
          <w:color w:val="1F497D"/>
          <w:sz w:val="16"/>
          <w:szCs w:val="16"/>
        </w:rPr>
        <w:t>West Thames Area, Environment Agency South East Region</w:t>
      </w:r>
    </w:p>
    <w:p w:rsidR="005F51C3" w:rsidRDefault="005F51C3" w:rsidP="005F51C3">
      <w:pPr>
        <w:rPr>
          <w:rFonts w:ascii="Verdana" w:hAnsi="Verdana"/>
          <w:b/>
          <w:bCs/>
          <w:i/>
          <w:iCs/>
          <w:color w:val="E36C0A"/>
          <w:sz w:val="16"/>
          <w:szCs w:val="16"/>
        </w:rPr>
      </w:pPr>
    </w:p>
    <w:p w:rsidR="005F51C3" w:rsidRDefault="005F51C3" w:rsidP="005F51C3">
      <w:pPr>
        <w:rPr>
          <w:rFonts w:ascii="Courier New" w:hAnsi="Courier New" w:cs="Courier New"/>
          <w:b/>
          <w:bCs/>
          <w:color w:val="1F497D"/>
          <w:sz w:val="12"/>
          <w:szCs w:val="12"/>
        </w:rPr>
      </w:pPr>
      <w:r>
        <w:rPr>
          <w:rFonts w:ascii="Wingdings 2" w:hAnsi="Wingdings 2"/>
          <w:b/>
          <w:bCs/>
          <w:color w:val="008000"/>
          <w:lang w:val="en-US"/>
        </w:rPr>
        <w:t></w:t>
      </w:r>
      <w:r>
        <w:rPr>
          <w:rFonts w:ascii="Tms Rmn" w:hAnsi="Tms Rmn"/>
          <w:b/>
          <w:bCs/>
          <w:color w:val="008000"/>
          <w:sz w:val="16"/>
          <w:szCs w:val="16"/>
          <w:lang w:val="en-US"/>
        </w:rPr>
        <w:t xml:space="preserve">      Follow me on </w:t>
      </w:r>
      <w:hyperlink r:id="rId60" w:history="1">
        <w:r>
          <w:rPr>
            <w:rStyle w:val="Hyperlink"/>
            <w:rFonts w:ascii="Tms Rmn" w:hAnsi="Tms Rmn"/>
            <w:b/>
            <w:bCs/>
            <w:sz w:val="16"/>
            <w:szCs w:val="16"/>
            <w:lang w:val="en-US"/>
          </w:rPr>
          <w:t>Twitter @</w:t>
        </w:r>
        <w:proofErr w:type="spellStart"/>
        <w:r>
          <w:rPr>
            <w:rStyle w:val="Hyperlink"/>
            <w:rFonts w:ascii="Tms Rmn" w:hAnsi="Tms Rmn"/>
            <w:b/>
            <w:bCs/>
            <w:sz w:val="16"/>
            <w:szCs w:val="16"/>
            <w:lang w:val="en-US"/>
          </w:rPr>
          <w:t>MattDrewEA</w:t>
        </w:r>
        <w:proofErr w:type="spellEnd"/>
      </w:hyperlink>
      <w:r>
        <w:rPr>
          <w:rFonts w:ascii="Tms Rmn" w:hAnsi="Tms Rmn"/>
          <w:b/>
          <w:bCs/>
          <w:color w:val="008000"/>
          <w:sz w:val="16"/>
          <w:szCs w:val="16"/>
          <w:lang w:val="en-US"/>
        </w:rPr>
        <w:t> </w:t>
      </w:r>
      <w:r>
        <w:rPr>
          <w:rFonts w:ascii="Courier New" w:hAnsi="Courier New" w:cs="Courier New"/>
          <w:b/>
          <w:bCs/>
          <w:color w:val="1F497D"/>
          <w:sz w:val="12"/>
          <w:szCs w:val="12"/>
          <w:lang w:val="en-US"/>
        </w:rPr>
        <w:t xml:space="preserve"> </w:t>
      </w:r>
    </w:p>
    <w:p w:rsidR="005F51C3" w:rsidRDefault="005F51C3" w:rsidP="005F51C3">
      <w:pPr>
        <w:rPr>
          <w:rFonts w:ascii="Calibri" w:hAnsi="Calibri" w:cs="Calibri"/>
          <w:color w:val="1F497D"/>
          <w:sz w:val="22"/>
        </w:rPr>
      </w:pPr>
    </w:p>
    <w:p w:rsidR="005F51C3" w:rsidRDefault="005F51C3" w:rsidP="005F51C3">
      <w:pPr>
        <w:outlineLvl w:val="0"/>
        <w:rPr>
          <w:rFonts w:ascii="Tahoma" w:hAnsi="Tahoma" w:cs="Tahoma"/>
          <w:sz w:val="20"/>
          <w:szCs w:val="20"/>
          <w:lang w:val="en-US"/>
        </w:rPr>
      </w:pPr>
      <w:bookmarkStart w:id="255" w:name="_Toc424302578"/>
      <w:bookmarkStart w:id="256" w:name="_Toc424303066"/>
      <w:bookmarkStart w:id="257" w:name="_Toc427747951"/>
      <w:r>
        <w:rPr>
          <w:rFonts w:ascii="Tahoma" w:hAnsi="Tahoma" w:cs="Tahoma"/>
          <w:b/>
          <w:bCs/>
          <w:sz w:val="20"/>
          <w:szCs w:val="20"/>
          <w:lang w:val="en-US"/>
        </w:rPr>
        <w:t>From:</w:t>
      </w:r>
      <w:r>
        <w:rPr>
          <w:rFonts w:ascii="Tahoma" w:hAnsi="Tahoma" w:cs="Tahoma"/>
          <w:sz w:val="20"/>
          <w:szCs w:val="20"/>
          <w:lang w:val="en-US"/>
        </w:rPr>
        <w:t xml:space="preserve"> Everitt, Sam </w:t>
      </w:r>
      <w:r>
        <w:rPr>
          <w:rFonts w:ascii="Tahoma" w:hAnsi="Tahoma" w:cs="Tahoma"/>
          <w:sz w:val="20"/>
          <w:szCs w:val="20"/>
          <w:lang w:val="en-US"/>
        </w:rPr>
        <w:br/>
      </w:r>
      <w:r>
        <w:rPr>
          <w:rFonts w:ascii="Tahoma" w:hAnsi="Tahoma" w:cs="Tahoma"/>
          <w:b/>
          <w:bCs/>
          <w:sz w:val="20"/>
          <w:szCs w:val="20"/>
          <w:lang w:val="en-US"/>
        </w:rPr>
        <w:t>Sent:</w:t>
      </w:r>
      <w:r>
        <w:rPr>
          <w:rFonts w:ascii="Tahoma" w:hAnsi="Tahoma" w:cs="Tahoma"/>
          <w:sz w:val="20"/>
          <w:szCs w:val="20"/>
          <w:lang w:val="en-US"/>
        </w:rPr>
        <w:t xml:space="preserve"> 09 July 2015 14:32</w:t>
      </w:r>
      <w:r>
        <w:rPr>
          <w:rFonts w:ascii="Tahoma" w:hAnsi="Tahoma" w:cs="Tahoma"/>
          <w:sz w:val="20"/>
          <w:szCs w:val="20"/>
          <w:lang w:val="en-US"/>
        </w:rPr>
        <w:br/>
      </w:r>
      <w:proofErr w:type="gramStart"/>
      <w:r>
        <w:rPr>
          <w:rFonts w:ascii="Tahoma" w:hAnsi="Tahoma" w:cs="Tahoma"/>
          <w:b/>
          <w:bCs/>
          <w:sz w:val="20"/>
          <w:szCs w:val="20"/>
          <w:lang w:val="en-US"/>
        </w:rPr>
        <w:t>To</w:t>
      </w:r>
      <w:proofErr w:type="gramEnd"/>
      <w:r>
        <w:rPr>
          <w:rFonts w:ascii="Tahoma" w:hAnsi="Tahoma" w:cs="Tahoma"/>
          <w:b/>
          <w:bCs/>
          <w:sz w:val="20"/>
          <w:szCs w:val="20"/>
          <w:lang w:val="en-US"/>
        </w:rPr>
        <w:t>:</w:t>
      </w:r>
      <w:r>
        <w:rPr>
          <w:rFonts w:ascii="Tahoma" w:hAnsi="Tahoma" w:cs="Tahoma"/>
          <w:sz w:val="20"/>
          <w:szCs w:val="20"/>
          <w:lang w:val="en-US"/>
        </w:rPr>
        <w:t xml:space="preserve"> Drew, Matt</w:t>
      </w:r>
      <w:r>
        <w:rPr>
          <w:rFonts w:ascii="Tahoma" w:hAnsi="Tahoma" w:cs="Tahoma"/>
          <w:sz w:val="20"/>
          <w:szCs w:val="20"/>
          <w:lang w:val="en-US"/>
        </w:rPr>
        <w:br/>
      </w:r>
      <w:r>
        <w:rPr>
          <w:rFonts w:ascii="Tahoma" w:hAnsi="Tahoma" w:cs="Tahoma"/>
          <w:b/>
          <w:bCs/>
          <w:sz w:val="20"/>
          <w:szCs w:val="20"/>
          <w:lang w:val="en-US"/>
        </w:rPr>
        <w:t>Subject:</w:t>
      </w:r>
      <w:r>
        <w:rPr>
          <w:rFonts w:ascii="Tahoma" w:hAnsi="Tahoma" w:cs="Tahoma"/>
          <w:sz w:val="20"/>
          <w:szCs w:val="20"/>
          <w:lang w:val="en-US"/>
        </w:rPr>
        <w:t xml:space="preserve"> RE: Low Cost Baffles</w:t>
      </w:r>
      <w:bookmarkEnd w:id="255"/>
      <w:bookmarkEnd w:id="256"/>
      <w:bookmarkEnd w:id="257"/>
    </w:p>
    <w:p w:rsidR="005F51C3" w:rsidRDefault="005F51C3" w:rsidP="005F51C3">
      <w:pPr>
        <w:rPr>
          <w:rFonts w:ascii="Calibri" w:hAnsi="Calibri" w:cs="Calibri"/>
          <w:sz w:val="22"/>
        </w:rPr>
      </w:pPr>
    </w:p>
    <w:p w:rsidR="005F51C3" w:rsidRDefault="005F51C3" w:rsidP="005F51C3">
      <w:pPr>
        <w:rPr>
          <w:color w:val="1F497D"/>
        </w:rPr>
      </w:pPr>
      <w:proofErr w:type="spellStart"/>
      <w:proofErr w:type="gramStart"/>
      <w:r>
        <w:rPr>
          <w:color w:val="1F497D"/>
        </w:rPr>
        <w:t>Wi</w:t>
      </w:r>
      <w:proofErr w:type="spellEnd"/>
      <w:proofErr w:type="gramEnd"/>
      <w:r>
        <w:rPr>
          <w:color w:val="1F497D"/>
        </w:rPr>
        <w:br/>
      </w:r>
      <w:proofErr w:type="spellStart"/>
      <w:r>
        <w:rPr>
          <w:color w:val="1F497D"/>
        </w:rPr>
        <w:t>ll</w:t>
      </w:r>
      <w:proofErr w:type="spellEnd"/>
      <w:r>
        <w:rPr>
          <w:color w:val="1F497D"/>
        </w:rPr>
        <w:t xml:space="preserve"> do. </w:t>
      </w:r>
    </w:p>
    <w:p w:rsidR="005F51C3" w:rsidRDefault="005F51C3" w:rsidP="005F51C3">
      <w:pPr>
        <w:rPr>
          <w:color w:val="1F497D"/>
        </w:rPr>
      </w:pPr>
    </w:p>
    <w:p w:rsidR="005F51C3" w:rsidRDefault="005F51C3" w:rsidP="005F51C3">
      <w:pPr>
        <w:outlineLvl w:val="0"/>
        <w:rPr>
          <w:rFonts w:ascii="Tahoma" w:hAnsi="Tahoma" w:cs="Tahoma"/>
          <w:sz w:val="20"/>
          <w:szCs w:val="20"/>
          <w:lang w:val="en-US"/>
        </w:rPr>
      </w:pPr>
      <w:bookmarkStart w:id="258" w:name="_Toc424302579"/>
      <w:bookmarkStart w:id="259" w:name="_Toc424303067"/>
      <w:bookmarkStart w:id="260" w:name="_Toc427747952"/>
      <w:r>
        <w:rPr>
          <w:rFonts w:ascii="Tahoma" w:hAnsi="Tahoma" w:cs="Tahoma"/>
          <w:b/>
          <w:bCs/>
          <w:sz w:val="20"/>
          <w:szCs w:val="20"/>
          <w:lang w:val="en-US"/>
        </w:rPr>
        <w:t>From:</w:t>
      </w:r>
      <w:r>
        <w:rPr>
          <w:rFonts w:ascii="Tahoma" w:hAnsi="Tahoma" w:cs="Tahoma"/>
          <w:sz w:val="20"/>
          <w:szCs w:val="20"/>
          <w:lang w:val="en-US"/>
        </w:rPr>
        <w:t xml:space="preserve"> Drew, Matt </w:t>
      </w:r>
      <w:r>
        <w:rPr>
          <w:rFonts w:ascii="Tahoma" w:hAnsi="Tahoma" w:cs="Tahoma"/>
          <w:sz w:val="20"/>
          <w:szCs w:val="20"/>
          <w:lang w:val="en-US"/>
        </w:rPr>
        <w:br/>
      </w:r>
      <w:r>
        <w:rPr>
          <w:rFonts w:ascii="Tahoma" w:hAnsi="Tahoma" w:cs="Tahoma"/>
          <w:b/>
          <w:bCs/>
          <w:sz w:val="20"/>
          <w:szCs w:val="20"/>
          <w:lang w:val="en-US"/>
        </w:rPr>
        <w:t>Sent:</w:t>
      </w:r>
      <w:r>
        <w:rPr>
          <w:rFonts w:ascii="Tahoma" w:hAnsi="Tahoma" w:cs="Tahoma"/>
          <w:sz w:val="20"/>
          <w:szCs w:val="20"/>
          <w:lang w:val="en-US"/>
        </w:rPr>
        <w:t xml:space="preserve"> 09 July 2015 14:31</w:t>
      </w:r>
      <w:r>
        <w:rPr>
          <w:rFonts w:ascii="Tahoma" w:hAnsi="Tahoma" w:cs="Tahoma"/>
          <w:sz w:val="20"/>
          <w:szCs w:val="20"/>
          <w:lang w:val="en-US"/>
        </w:rPr>
        <w:br/>
      </w:r>
      <w:proofErr w:type="gramStart"/>
      <w:r>
        <w:rPr>
          <w:rFonts w:ascii="Tahoma" w:hAnsi="Tahoma" w:cs="Tahoma"/>
          <w:b/>
          <w:bCs/>
          <w:sz w:val="20"/>
          <w:szCs w:val="20"/>
          <w:lang w:val="en-US"/>
        </w:rPr>
        <w:t>To</w:t>
      </w:r>
      <w:proofErr w:type="gramEnd"/>
      <w:r>
        <w:rPr>
          <w:rFonts w:ascii="Tahoma" w:hAnsi="Tahoma" w:cs="Tahoma"/>
          <w:b/>
          <w:bCs/>
          <w:sz w:val="20"/>
          <w:szCs w:val="20"/>
          <w:lang w:val="en-US"/>
        </w:rPr>
        <w:t>:</w:t>
      </w:r>
      <w:r>
        <w:rPr>
          <w:rFonts w:ascii="Tahoma" w:hAnsi="Tahoma" w:cs="Tahoma"/>
          <w:sz w:val="20"/>
          <w:szCs w:val="20"/>
          <w:lang w:val="en-US"/>
        </w:rPr>
        <w:t xml:space="preserve"> Twine, Karen; Everitt, Sam</w:t>
      </w:r>
      <w:r>
        <w:rPr>
          <w:rFonts w:ascii="Tahoma" w:hAnsi="Tahoma" w:cs="Tahoma"/>
          <w:sz w:val="20"/>
          <w:szCs w:val="20"/>
          <w:lang w:val="en-US"/>
        </w:rPr>
        <w:br/>
      </w:r>
      <w:r>
        <w:rPr>
          <w:rFonts w:ascii="Tahoma" w:hAnsi="Tahoma" w:cs="Tahoma"/>
          <w:b/>
          <w:bCs/>
          <w:sz w:val="20"/>
          <w:szCs w:val="20"/>
          <w:lang w:val="en-US"/>
        </w:rPr>
        <w:t>Subject:</w:t>
      </w:r>
      <w:r>
        <w:rPr>
          <w:rFonts w:ascii="Tahoma" w:hAnsi="Tahoma" w:cs="Tahoma"/>
          <w:sz w:val="20"/>
          <w:szCs w:val="20"/>
          <w:lang w:val="en-US"/>
        </w:rPr>
        <w:t xml:space="preserve"> RE: Low Cost Baffles</w:t>
      </w:r>
      <w:bookmarkEnd w:id="258"/>
      <w:bookmarkEnd w:id="259"/>
      <w:bookmarkEnd w:id="260"/>
    </w:p>
    <w:p w:rsidR="005F51C3" w:rsidRDefault="005F51C3" w:rsidP="005F51C3">
      <w:pPr>
        <w:rPr>
          <w:rFonts w:ascii="Calibri" w:hAnsi="Calibri" w:cs="Calibri"/>
          <w:sz w:val="22"/>
        </w:rPr>
      </w:pPr>
    </w:p>
    <w:p w:rsidR="005F51C3" w:rsidRDefault="005F51C3" w:rsidP="005F51C3">
      <w:pPr>
        <w:rPr>
          <w:color w:val="1F497D"/>
        </w:rPr>
      </w:pPr>
      <w:proofErr w:type="gramStart"/>
      <w:r>
        <w:rPr>
          <w:color w:val="1F497D"/>
        </w:rPr>
        <w:t>Sa</w:t>
      </w:r>
      <w:proofErr w:type="gramEnd"/>
      <w:r>
        <w:rPr>
          <w:color w:val="1F497D"/>
        </w:rPr>
        <w:br/>
        <w:t>m,</w:t>
      </w:r>
    </w:p>
    <w:p w:rsidR="005F51C3" w:rsidRDefault="005F51C3" w:rsidP="005F51C3">
      <w:pPr>
        <w:rPr>
          <w:color w:val="1F497D"/>
        </w:rPr>
      </w:pPr>
    </w:p>
    <w:p w:rsidR="005F51C3" w:rsidRDefault="005F51C3" w:rsidP="005F51C3">
      <w:pPr>
        <w:rPr>
          <w:color w:val="1F497D"/>
        </w:rPr>
      </w:pPr>
      <w:r>
        <w:rPr>
          <w:color w:val="1F497D"/>
        </w:rPr>
        <w:t>I was just going to use the expanding ones for the sole reason that I haven’t got to wait for the resin to cure before I fit the baffles!</w:t>
      </w:r>
    </w:p>
    <w:p w:rsidR="005F51C3" w:rsidRDefault="005F51C3" w:rsidP="005F51C3">
      <w:pPr>
        <w:rPr>
          <w:color w:val="1F497D"/>
        </w:rPr>
      </w:pPr>
    </w:p>
    <w:p w:rsidR="005F51C3" w:rsidRDefault="005F51C3" w:rsidP="005F51C3">
      <w:pPr>
        <w:rPr>
          <w:color w:val="1F497D"/>
        </w:rPr>
      </w:pPr>
      <w:r>
        <w:rPr>
          <w:color w:val="1F497D"/>
        </w:rPr>
        <w:t>I am happy using either – so can we go for the M16 studs?</w:t>
      </w:r>
    </w:p>
    <w:p w:rsidR="005F51C3" w:rsidRDefault="005F51C3" w:rsidP="005F51C3">
      <w:pPr>
        <w:rPr>
          <w:color w:val="1F497D"/>
        </w:rPr>
      </w:pPr>
    </w:p>
    <w:p w:rsidR="005F51C3" w:rsidRDefault="005F51C3" w:rsidP="005F51C3">
      <w:pPr>
        <w:rPr>
          <w:color w:val="1F497D"/>
        </w:rPr>
      </w:pPr>
      <w:r>
        <w:rPr>
          <w:color w:val="1F497D"/>
        </w:rPr>
        <w:t>Cheers</w:t>
      </w:r>
    </w:p>
    <w:p w:rsidR="005F51C3" w:rsidRDefault="005F51C3" w:rsidP="005F51C3">
      <w:pPr>
        <w:rPr>
          <w:color w:val="1F497D"/>
        </w:rPr>
      </w:pPr>
    </w:p>
    <w:p w:rsidR="005F51C3" w:rsidRDefault="005F51C3" w:rsidP="005F51C3">
      <w:pPr>
        <w:rPr>
          <w:color w:val="1F497D"/>
        </w:rPr>
      </w:pPr>
      <w:r>
        <w:rPr>
          <w:color w:val="1F497D"/>
        </w:rPr>
        <w:t>M</w:t>
      </w:r>
    </w:p>
    <w:p w:rsidR="005F51C3" w:rsidRDefault="005F51C3" w:rsidP="005F51C3">
      <w:pPr>
        <w:rPr>
          <w:color w:val="1F497D"/>
        </w:rPr>
      </w:pPr>
    </w:p>
    <w:p w:rsidR="005F51C3" w:rsidRDefault="005F51C3" w:rsidP="005F51C3">
      <w:pPr>
        <w:rPr>
          <w:i/>
          <w:iCs/>
          <w:color w:val="1F497D"/>
          <w:sz w:val="20"/>
          <w:szCs w:val="20"/>
        </w:rPr>
      </w:pPr>
      <w:r>
        <w:rPr>
          <w:i/>
          <w:iCs/>
          <w:color w:val="1F497D"/>
          <w:sz w:val="20"/>
          <w:szCs w:val="20"/>
        </w:rPr>
        <w:t>Thanks and Regards,</w:t>
      </w:r>
    </w:p>
    <w:p w:rsidR="005F51C3" w:rsidRDefault="005F51C3" w:rsidP="005F51C3">
      <w:pPr>
        <w:rPr>
          <w:color w:val="1F497D"/>
          <w:sz w:val="22"/>
        </w:rPr>
      </w:pPr>
      <w:r>
        <w:rPr>
          <w:rFonts w:ascii="Book Antiqua" w:hAnsi="Book Antiqua"/>
          <w:b/>
          <w:bCs/>
          <w:i/>
          <w:iCs/>
          <w:color w:val="1F497D"/>
        </w:rPr>
        <w:t>Matt Drew</w:t>
      </w:r>
    </w:p>
    <w:p w:rsidR="005F51C3" w:rsidRDefault="005F51C3" w:rsidP="005F51C3">
      <w:pPr>
        <w:rPr>
          <w:rFonts w:ascii="Verdana" w:hAnsi="Verdana"/>
          <w:i/>
          <w:iCs/>
          <w:color w:val="1F497D"/>
          <w:sz w:val="20"/>
          <w:szCs w:val="20"/>
        </w:rPr>
      </w:pPr>
      <w:r>
        <w:rPr>
          <w:rFonts w:ascii="Verdana" w:hAnsi="Verdana"/>
          <w:color w:val="1F497D"/>
          <w:sz w:val="20"/>
          <w:szCs w:val="20"/>
          <w:u w:val="single"/>
        </w:rPr>
        <w:t>Fisheries Officer</w:t>
      </w:r>
    </w:p>
    <w:p w:rsidR="005F51C3" w:rsidRDefault="005F51C3" w:rsidP="005F51C3">
      <w:pPr>
        <w:rPr>
          <w:rFonts w:ascii="Verdana" w:hAnsi="Verdana"/>
          <w:i/>
          <w:iCs/>
          <w:color w:val="1F497D"/>
          <w:sz w:val="16"/>
          <w:szCs w:val="16"/>
        </w:rPr>
      </w:pPr>
      <w:r>
        <w:rPr>
          <w:rFonts w:ascii="Verdana" w:hAnsi="Verdana"/>
          <w:i/>
          <w:iCs/>
          <w:color w:val="1F497D"/>
          <w:sz w:val="16"/>
          <w:szCs w:val="16"/>
        </w:rPr>
        <w:t>West Thames Area, Environment Agency South East Region</w:t>
      </w:r>
    </w:p>
    <w:p w:rsidR="005F51C3" w:rsidRDefault="005F51C3" w:rsidP="005F51C3">
      <w:pPr>
        <w:rPr>
          <w:rFonts w:ascii="Verdana" w:hAnsi="Verdana"/>
          <w:b/>
          <w:bCs/>
          <w:i/>
          <w:iCs/>
          <w:color w:val="E36C0A"/>
          <w:sz w:val="16"/>
          <w:szCs w:val="16"/>
        </w:rPr>
      </w:pPr>
    </w:p>
    <w:p w:rsidR="005F51C3" w:rsidRDefault="005F51C3" w:rsidP="005F51C3">
      <w:pPr>
        <w:rPr>
          <w:rFonts w:ascii="Courier New" w:hAnsi="Courier New" w:cs="Courier New"/>
          <w:b/>
          <w:bCs/>
          <w:color w:val="1F497D"/>
          <w:sz w:val="12"/>
          <w:szCs w:val="12"/>
        </w:rPr>
      </w:pPr>
      <w:r>
        <w:rPr>
          <w:rFonts w:ascii="Wingdings 2" w:hAnsi="Wingdings 2"/>
          <w:b/>
          <w:bCs/>
          <w:color w:val="008000"/>
          <w:lang w:val="en-US"/>
        </w:rPr>
        <w:t></w:t>
      </w:r>
      <w:r>
        <w:rPr>
          <w:rFonts w:ascii="Tms Rmn" w:hAnsi="Tms Rmn"/>
          <w:b/>
          <w:bCs/>
          <w:color w:val="008000"/>
          <w:sz w:val="16"/>
          <w:szCs w:val="16"/>
          <w:lang w:val="en-US"/>
        </w:rPr>
        <w:t xml:space="preserve">      Follow me on </w:t>
      </w:r>
      <w:hyperlink r:id="rId61" w:history="1">
        <w:r>
          <w:rPr>
            <w:rStyle w:val="Hyperlink"/>
            <w:rFonts w:ascii="Tms Rmn" w:hAnsi="Tms Rmn"/>
            <w:b/>
            <w:bCs/>
            <w:sz w:val="16"/>
            <w:szCs w:val="16"/>
            <w:lang w:val="en-US"/>
          </w:rPr>
          <w:t>Twitter @</w:t>
        </w:r>
        <w:proofErr w:type="spellStart"/>
        <w:r>
          <w:rPr>
            <w:rStyle w:val="Hyperlink"/>
            <w:rFonts w:ascii="Tms Rmn" w:hAnsi="Tms Rmn"/>
            <w:b/>
            <w:bCs/>
            <w:sz w:val="16"/>
            <w:szCs w:val="16"/>
            <w:lang w:val="en-US"/>
          </w:rPr>
          <w:t>MattDrewEA</w:t>
        </w:r>
        <w:proofErr w:type="spellEnd"/>
      </w:hyperlink>
      <w:r>
        <w:rPr>
          <w:rFonts w:ascii="Tms Rmn" w:hAnsi="Tms Rmn"/>
          <w:b/>
          <w:bCs/>
          <w:color w:val="008000"/>
          <w:sz w:val="16"/>
          <w:szCs w:val="16"/>
          <w:lang w:val="en-US"/>
        </w:rPr>
        <w:t> </w:t>
      </w:r>
      <w:r>
        <w:rPr>
          <w:rFonts w:ascii="Courier New" w:hAnsi="Courier New" w:cs="Courier New"/>
          <w:b/>
          <w:bCs/>
          <w:color w:val="1F497D"/>
          <w:sz w:val="12"/>
          <w:szCs w:val="12"/>
          <w:lang w:val="en-US"/>
        </w:rPr>
        <w:t xml:space="preserve"> </w:t>
      </w:r>
    </w:p>
    <w:p w:rsidR="005F51C3" w:rsidRDefault="005F51C3" w:rsidP="005F51C3">
      <w:pPr>
        <w:rPr>
          <w:rFonts w:ascii="Calibri" w:hAnsi="Calibri" w:cs="Calibri"/>
          <w:color w:val="1F497D"/>
          <w:sz w:val="22"/>
        </w:rPr>
      </w:pPr>
    </w:p>
    <w:p w:rsidR="005F51C3" w:rsidRDefault="005F51C3" w:rsidP="005F51C3">
      <w:pPr>
        <w:outlineLvl w:val="0"/>
        <w:rPr>
          <w:rFonts w:ascii="Tahoma" w:hAnsi="Tahoma" w:cs="Tahoma"/>
          <w:sz w:val="20"/>
          <w:szCs w:val="20"/>
          <w:lang w:val="en-US"/>
        </w:rPr>
      </w:pPr>
      <w:bookmarkStart w:id="261" w:name="_Toc424302580"/>
      <w:bookmarkStart w:id="262" w:name="_Toc424303068"/>
      <w:bookmarkStart w:id="263" w:name="_Toc427747953"/>
      <w:r>
        <w:rPr>
          <w:rFonts w:ascii="Tahoma" w:hAnsi="Tahoma" w:cs="Tahoma"/>
          <w:b/>
          <w:bCs/>
          <w:sz w:val="20"/>
          <w:szCs w:val="20"/>
          <w:lang w:val="en-US"/>
        </w:rPr>
        <w:t>From:</w:t>
      </w:r>
      <w:r>
        <w:rPr>
          <w:rFonts w:ascii="Tahoma" w:hAnsi="Tahoma" w:cs="Tahoma"/>
          <w:sz w:val="20"/>
          <w:szCs w:val="20"/>
          <w:lang w:val="en-US"/>
        </w:rPr>
        <w:t xml:space="preserve"> Twine, Karen </w:t>
      </w:r>
      <w:r>
        <w:rPr>
          <w:rFonts w:ascii="Tahoma" w:hAnsi="Tahoma" w:cs="Tahoma"/>
          <w:sz w:val="20"/>
          <w:szCs w:val="20"/>
          <w:lang w:val="en-US"/>
        </w:rPr>
        <w:br/>
      </w:r>
      <w:r>
        <w:rPr>
          <w:rFonts w:ascii="Tahoma" w:hAnsi="Tahoma" w:cs="Tahoma"/>
          <w:b/>
          <w:bCs/>
          <w:sz w:val="20"/>
          <w:szCs w:val="20"/>
          <w:lang w:val="en-US"/>
        </w:rPr>
        <w:t>Sent:</w:t>
      </w:r>
      <w:r>
        <w:rPr>
          <w:rFonts w:ascii="Tahoma" w:hAnsi="Tahoma" w:cs="Tahoma"/>
          <w:sz w:val="20"/>
          <w:szCs w:val="20"/>
          <w:lang w:val="en-US"/>
        </w:rPr>
        <w:t xml:space="preserve"> 08 July 2015 14:39</w:t>
      </w:r>
      <w:r>
        <w:rPr>
          <w:rFonts w:ascii="Tahoma" w:hAnsi="Tahoma" w:cs="Tahoma"/>
          <w:sz w:val="20"/>
          <w:szCs w:val="20"/>
          <w:lang w:val="en-US"/>
        </w:rPr>
        <w:br/>
      </w:r>
      <w:proofErr w:type="gramStart"/>
      <w:r>
        <w:rPr>
          <w:rFonts w:ascii="Tahoma" w:hAnsi="Tahoma" w:cs="Tahoma"/>
          <w:b/>
          <w:bCs/>
          <w:sz w:val="20"/>
          <w:szCs w:val="20"/>
          <w:lang w:val="en-US"/>
        </w:rPr>
        <w:t>To</w:t>
      </w:r>
      <w:proofErr w:type="gramEnd"/>
      <w:r>
        <w:rPr>
          <w:rFonts w:ascii="Tahoma" w:hAnsi="Tahoma" w:cs="Tahoma"/>
          <w:b/>
          <w:bCs/>
          <w:sz w:val="20"/>
          <w:szCs w:val="20"/>
          <w:lang w:val="en-US"/>
        </w:rPr>
        <w:t>:</w:t>
      </w:r>
      <w:r>
        <w:rPr>
          <w:rFonts w:ascii="Tahoma" w:hAnsi="Tahoma" w:cs="Tahoma"/>
          <w:sz w:val="20"/>
          <w:szCs w:val="20"/>
          <w:lang w:val="en-US"/>
        </w:rPr>
        <w:t xml:space="preserve"> Drew, Matt</w:t>
      </w:r>
      <w:r>
        <w:rPr>
          <w:rFonts w:ascii="Tahoma" w:hAnsi="Tahoma" w:cs="Tahoma"/>
          <w:sz w:val="20"/>
          <w:szCs w:val="20"/>
          <w:lang w:val="en-US"/>
        </w:rPr>
        <w:br/>
      </w:r>
      <w:r>
        <w:rPr>
          <w:rFonts w:ascii="Tahoma" w:hAnsi="Tahoma" w:cs="Tahoma"/>
          <w:b/>
          <w:bCs/>
          <w:sz w:val="20"/>
          <w:szCs w:val="20"/>
          <w:lang w:val="en-US"/>
        </w:rPr>
        <w:t>Subject:</w:t>
      </w:r>
      <w:r>
        <w:rPr>
          <w:rFonts w:ascii="Tahoma" w:hAnsi="Tahoma" w:cs="Tahoma"/>
          <w:sz w:val="20"/>
          <w:szCs w:val="20"/>
          <w:lang w:val="en-US"/>
        </w:rPr>
        <w:t xml:space="preserve"> FW: Low Cost Baffles</w:t>
      </w:r>
      <w:bookmarkEnd w:id="261"/>
      <w:bookmarkEnd w:id="262"/>
      <w:bookmarkEnd w:id="263"/>
    </w:p>
    <w:p w:rsidR="005F51C3" w:rsidRDefault="005F51C3" w:rsidP="005F51C3">
      <w:pPr>
        <w:rPr>
          <w:rFonts w:ascii="Calibri" w:hAnsi="Calibri" w:cs="Calibri"/>
          <w:sz w:val="22"/>
        </w:rPr>
      </w:pPr>
    </w:p>
    <w:p w:rsidR="005F51C3" w:rsidRDefault="005F51C3" w:rsidP="005F51C3">
      <w:pPr>
        <w:rPr>
          <w:color w:val="1F497D"/>
        </w:rPr>
      </w:pPr>
      <w:r>
        <w:rPr>
          <w:color w:val="1F497D"/>
        </w:rPr>
        <w:t>*</w:t>
      </w:r>
      <w:r>
        <w:rPr>
          <w:b/>
          <w:bCs/>
          <w:color w:val="1F497D"/>
        </w:rPr>
        <w:t>U</w:t>
      </w:r>
      <w:r>
        <w:rPr>
          <w:b/>
          <w:bCs/>
          <w:color w:val="1F497D"/>
        </w:rPr>
        <w:br/>
      </w:r>
      <w:proofErr w:type="spellStart"/>
      <w:r>
        <w:rPr>
          <w:b/>
          <w:bCs/>
          <w:color w:val="1F497D"/>
        </w:rPr>
        <w:t>pdated</w:t>
      </w:r>
      <w:proofErr w:type="spellEnd"/>
      <w:r>
        <w:rPr>
          <w:b/>
          <w:bCs/>
          <w:color w:val="1F497D"/>
        </w:rPr>
        <w:t xml:space="preserve"> offer from H&amp;T!</w:t>
      </w:r>
      <w:r>
        <w:rPr>
          <w:color w:val="1F497D"/>
        </w:rPr>
        <w:t>*</w:t>
      </w:r>
    </w:p>
    <w:p w:rsidR="005F51C3" w:rsidRDefault="005F51C3" w:rsidP="005F51C3">
      <w:pPr>
        <w:rPr>
          <w:color w:val="1F497D"/>
        </w:rPr>
      </w:pPr>
    </w:p>
    <w:p w:rsidR="005F51C3" w:rsidRDefault="005F51C3" w:rsidP="005F51C3">
      <w:pPr>
        <w:rPr>
          <w:b/>
          <w:bCs/>
          <w:color w:val="403152"/>
        </w:rPr>
      </w:pPr>
      <w:r>
        <w:rPr>
          <w:b/>
          <w:bCs/>
          <w:color w:val="403152"/>
        </w:rPr>
        <w:t>Dr Karen Twine</w:t>
      </w:r>
    </w:p>
    <w:p w:rsidR="005F51C3" w:rsidRDefault="005F51C3" w:rsidP="005F51C3">
      <w:pPr>
        <w:rPr>
          <w:color w:val="403152"/>
        </w:rPr>
      </w:pPr>
      <w:r>
        <w:rPr>
          <w:color w:val="403152"/>
        </w:rPr>
        <w:t>Fisheries Technical Officer, Loddon Catchment.</w:t>
      </w:r>
    </w:p>
    <w:p w:rsidR="005F51C3" w:rsidRDefault="005F51C3" w:rsidP="005F51C3">
      <w:pPr>
        <w:rPr>
          <w:color w:val="1F497D"/>
        </w:rPr>
      </w:pPr>
    </w:p>
    <w:p w:rsidR="005F51C3" w:rsidRDefault="005F51C3" w:rsidP="005F51C3">
      <w:pPr>
        <w:outlineLvl w:val="0"/>
        <w:rPr>
          <w:rFonts w:ascii="Tahoma" w:hAnsi="Tahoma" w:cs="Tahoma"/>
          <w:sz w:val="20"/>
          <w:szCs w:val="20"/>
          <w:lang w:val="en-US"/>
        </w:rPr>
      </w:pPr>
      <w:bookmarkStart w:id="264" w:name="_Toc424302581"/>
      <w:bookmarkStart w:id="265" w:name="_Toc424303069"/>
      <w:bookmarkStart w:id="266" w:name="_Toc427747954"/>
      <w:r>
        <w:rPr>
          <w:rFonts w:ascii="Tahoma" w:hAnsi="Tahoma" w:cs="Tahoma"/>
          <w:b/>
          <w:bCs/>
          <w:sz w:val="20"/>
          <w:szCs w:val="20"/>
          <w:lang w:val="en-US"/>
        </w:rPr>
        <w:t>From:</w:t>
      </w:r>
      <w:r>
        <w:rPr>
          <w:rFonts w:ascii="Tahoma" w:hAnsi="Tahoma" w:cs="Tahoma"/>
          <w:sz w:val="20"/>
          <w:szCs w:val="20"/>
          <w:lang w:val="en-US"/>
        </w:rPr>
        <w:t xml:space="preserve"> Everitt, Sam </w:t>
      </w:r>
      <w:r>
        <w:rPr>
          <w:rFonts w:ascii="Tahoma" w:hAnsi="Tahoma" w:cs="Tahoma"/>
          <w:sz w:val="20"/>
          <w:szCs w:val="20"/>
          <w:lang w:val="en-US"/>
        </w:rPr>
        <w:br/>
      </w:r>
      <w:r>
        <w:rPr>
          <w:rFonts w:ascii="Tahoma" w:hAnsi="Tahoma" w:cs="Tahoma"/>
          <w:b/>
          <w:bCs/>
          <w:sz w:val="20"/>
          <w:szCs w:val="20"/>
          <w:lang w:val="en-US"/>
        </w:rPr>
        <w:t>Sent:</w:t>
      </w:r>
      <w:r>
        <w:rPr>
          <w:rFonts w:ascii="Tahoma" w:hAnsi="Tahoma" w:cs="Tahoma"/>
          <w:sz w:val="20"/>
          <w:szCs w:val="20"/>
          <w:lang w:val="en-US"/>
        </w:rPr>
        <w:t xml:space="preserve"> 08 July 2015 14:38</w:t>
      </w:r>
      <w:r>
        <w:rPr>
          <w:rFonts w:ascii="Tahoma" w:hAnsi="Tahoma" w:cs="Tahoma"/>
          <w:sz w:val="20"/>
          <w:szCs w:val="20"/>
          <w:lang w:val="en-US"/>
        </w:rPr>
        <w:br/>
      </w:r>
      <w:proofErr w:type="gramStart"/>
      <w:r>
        <w:rPr>
          <w:rFonts w:ascii="Tahoma" w:hAnsi="Tahoma" w:cs="Tahoma"/>
          <w:b/>
          <w:bCs/>
          <w:sz w:val="20"/>
          <w:szCs w:val="20"/>
          <w:lang w:val="en-US"/>
        </w:rPr>
        <w:t>To</w:t>
      </w:r>
      <w:proofErr w:type="gramEnd"/>
      <w:r>
        <w:rPr>
          <w:rFonts w:ascii="Tahoma" w:hAnsi="Tahoma" w:cs="Tahoma"/>
          <w:b/>
          <w:bCs/>
          <w:sz w:val="20"/>
          <w:szCs w:val="20"/>
          <w:lang w:val="en-US"/>
        </w:rPr>
        <w:t>:</w:t>
      </w:r>
      <w:r>
        <w:rPr>
          <w:rFonts w:ascii="Tahoma" w:hAnsi="Tahoma" w:cs="Tahoma"/>
          <w:sz w:val="20"/>
          <w:szCs w:val="20"/>
          <w:lang w:val="en-US"/>
        </w:rPr>
        <w:t xml:space="preserve"> Twine, Karen</w:t>
      </w:r>
      <w:r>
        <w:rPr>
          <w:rFonts w:ascii="Tahoma" w:hAnsi="Tahoma" w:cs="Tahoma"/>
          <w:sz w:val="20"/>
          <w:szCs w:val="20"/>
          <w:lang w:val="en-US"/>
        </w:rPr>
        <w:br/>
      </w:r>
      <w:r>
        <w:rPr>
          <w:rFonts w:ascii="Tahoma" w:hAnsi="Tahoma" w:cs="Tahoma"/>
          <w:b/>
          <w:bCs/>
          <w:sz w:val="20"/>
          <w:szCs w:val="20"/>
          <w:lang w:val="en-US"/>
        </w:rPr>
        <w:t>Subject:</w:t>
      </w:r>
      <w:r>
        <w:rPr>
          <w:rFonts w:ascii="Tahoma" w:hAnsi="Tahoma" w:cs="Tahoma"/>
          <w:sz w:val="20"/>
          <w:szCs w:val="20"/>
          <w:lang w:val="en-US"/>
        </w:rPr>
        <w:t xml:space="preserve"> FW: Low Cost Baffles</w:t>
      </w:r>
      <w:bookmarkEnd w:id="264"/>
      <w:bookmarkEnd w:id="265"/>
      <w:bookmarkEnd w:id="266"/>
    </w:p>
    <w:p w:rsidR="005F51C3" w:rsidRDefault="005F51C3" w:rsidP="005F51C3">
      <w:pPr>
        <w:rPr>
          <w:rFonts w:ascii="Calibri" w:hAnsi="Calibri" w:cs="Calibri"/>
          <w:sz w:val="22"/>
        </w:rPr>
      </w:pPr>
    </w:p>
    <w:p w:rsidR="005F51C3" w:rsidRDefault="005F51C3" w:rsidP="005F51C3">
      <w:pPr>
        <w:rPr>
          <w:color w:val="1F497D"/>
        </w:rPr>
      </w:pPr>
      <w:r>
        <w:rPr>
          <w:color w:val="1F497D"/>
        </w:rPr>
        <w:t>Hi</w:t>
      </w:r>
      <w:r>
        <w:rPr>
          <w:color w:val="1F497D"/>
        </w:rPr>
        <w:br/>
        <w:t>Karen</w:t>
      </w:r>
    </w:p>
    <w:p w:rsidR="005F51C3" w:rsidRDefault="005F51C3" w:rsidP="005F51C3">
      <w:pPr>
        <w:rPr>
          <w:color w:val="1F497D"/>
        </w:rPr>
      </w:pPr>
    </w:p>
    <w:p w:rsidR="005F51C3" w:rsidRDefault="005F51C3" w:rsidP="005F51C3">
      <w:pPr>
        <w:rPr>
          <w:color w:val="1F497D"/>
        </w:rPr>
      </w:pPr>
      <w:r>
        <w:rPr>
          <w:color w:val="1F497D"/>
        </w:rPr>
        <w:lastRenderedPageBreak/>
        <w:t xml:space="preserve">I got bored with highlighting. I can supply all of the fixings. I would have supplied the anchor materials </w:t>
      </w:r>
      <w:r>
        <w:rPr>
          <w:color w:val="1F497D"/>
        </w:rPr>
        <w:br/>
        <w:t xml:space="preserve">which make up the bulk of the cost anyway. </w:t>
      </w:r>
    </w:p>
    <w:p w:rsidR="005F51C3" w:rsidRDefault="005F51C3" w:rsidP="005F51C3">
      <w:pPr>
        <w:rPr>
          <w:color w:val="1F497D"/>
        </w:rPr>
      </w:pPr>
    </w:p>
    <w:p w:rsidR="005F51C3" w:rsidRDefault="005F51C3" w:rsidP="005F51C3">
      <w:pPr>
        <w:rPr>
          <w:color w:val="1F497D"/>
        </w:rPr>
      </w:pPr>
      <w:r>
        <w:rPr>
          <w:color w:val="1F497D"/>
        </w:rPr>
        <w:t xml:space="preserve">The anchor bolts listed below aren’t quite correct, the ones below are expanding through bolts, rather </w:t>
      </w:r>
      <w:r>
        <w:rPr>
          <w:color w:val="1F497D"/>
        </w:rPr>
        <w:br/>
        <w:t xml:space="preserve">than studs for chemical anchors. I will supply the item below unless he can tell me why not. Matt will </w:t>
      </w:r>
      <w:r>
        <w:rPr>
          <w:color w:val="1F497D"/>
        </w:rPr>
        <w:br/>
        <w:t xml:space="preserve">know the difference. </w:t>
      </w:r>
    </w:p>
    <w:p w:rsidR="005F51C3" w:rsidRDefault="00351148" w:rsidP="005F51C3">
      <w:pPr>
        <w:rPr>
          <w:color w:val="1F497D"/>
        </w:rPr>
      </w:pPr>
      <w:hyperlink r:id="rId62" w:history="1">
        <w:r w:rsidR="005F51C3">
          <w:rPr>
            <w:rStyle w:val="Hyperlink"/>
          </w:rPr>
          <w:t>http://www.toolstation.com/shop/Screws+%</w:t>
        </w:r>
        <w:r w:rsidR="005F51C3">
          <w:rPr>
            <w:color w:val="0000FF"/>
            <w:u w:val="single"/>
          </w:rPr>
          <w:br/>
        </w:r>
        <w:r w:rsidR="005F51C3">
          <w:rPr>
            <w:rStyle w:val="Hyperlink"/>
          </w:rPr>
          <w:t>26+Fixings/d90/Chemical+Fixings/sd1960/Fischer+RGM+A4+Stainless+Steel+Threaded+Stud/p76697</w:t>
        </w:r>
      </w:hyperlink>
    </w:p>
    <w:p w:rsidR="005F51C3" w:rsidRDefault="005F51C3" w:rsidP="005F51C3">
      <w:pPr>
        <w:rPr>
          <w:color w:val="1F497D"/>
        </w:rPr>
      </w:pPr>
    </w:p>
    <w:p w:rsidR="005F51C3" w:rsidRDefault="005F51C3" w:rsidP="005F51C3">
      <w:pPr>
        <w:rPr>
          <w:color w:val="1F497D"/>
        </w:rPr>
      </w:pPr>
      <w:r>
        <w:rPr>
          <w:color w:val="1F497D"/>
        </w:rPr>
        <w:t xml:space="preserve">Just let me know when to place the order. </w:t>
      </w:r>
    </w:p>
    <w:p w:rsidR="005F51C3" w:rsidRDefault="005F51C3" w:rsidP="005F51C3">
      <w:pPr>
        <w:rPr>
          <w:color w:val="1F497D"/>
        </w:rPr>
      </w:pPr>
    </w:p>
    <w:p w:rsidR="005F51C3" w:rsidRDefault="005F51C3" w:rsidP="005F51C3">
      <w:pPr>
        <w:rPr>
          <w:color w:val="1F497D"/>
        </w:rPr>
      </w:pPr>
      <w:r>
        <w:rPr>
          <w:color w:val="1F497D"/>
        </w:rPr>
        <w:t>Sam</w:t>
      </w:r>
    </w:p>
    <w:p w:rsidR="005F51C3" w:rsidRDefault="005F51C3" w:rsidP="005F51C3">
      <w:pPr>
        <w:rPr>
          <w:color w:val="1F497D"/>
        </w:rPr>
      </w:pPr>
    </w:p>
    <w:p w:rsidR="005F51C3" w:rsidRDefault="005F51C3" w:rsidP="005F51C3">
      <w:pPr>
        <w:outlineLvl w:val="0"/>
        <w:rPr>
          <w:rFonts w:ascii="Tahoma" w:hAnsi="Tahoma" w:cs="Tahoma"/>
          <w:sz w:val="20"/>
          <w:szCs w:val="20"/>
          <w:lang w:val="en-US"/>
        </w:rPr>
      </w:pPr>
      <w:bookmarkStart w:id="267" w:name="_Toc424302582"/>
      <w:bookmarkStart w:id="268" w:name="_Toc424303070"/>
      <w:bookmarkStart w:id="269" w:name="_Toc427747955"/>
      <w:r>
        <w:rPr>
          <w:rFonts w:ascii="Tahoma" w:hAnsi="Tahoma" w:cs="Tahoma"/>
          <w:b/>
          <w:bCs/>
          <w:sz w:val="20"/>
          <w:szCs w:val="20"/>
          <w:lang w:val="en-US"/>
        </w:rPr>
        <w:t>From:</w:t>
      </w:r>
      <w:r>
        <w:rPr>
          <w:rFonts w:ascii="Tahoma" w:hAnsi="Tahoma" w:cs="Tahoma"/>
          <w:sz w:val="20"/>
          <w:szCs w:val="20"/>
          <w:lang w:val="en-US"/>
        </w:rPr>
        <w:t xml:space="preserve"> Drew, Matt </w:t>
      </w:r>
      <w:r>
        <w:rPr>
          <w:rFonts w:ascii="Tahoma" w:hAnsi="Tahoma" w:cs="Tahoma"/>
          <w:sz w:val="20"/>
          <w:szCs w:val="20"/>
          <w:lang w:val="en-US"/>
        </w:rPr>
        <w:br/>
      </w:r>
      <w:r>
        <w:rPr>
          <w:rFonts w:ascii="Tahoma" w:hAnsi="Tahoma" w:cs="Tahoma"/>
          <w:b/>
          <w:bCs/>
          <w:sz w:val="20"/>
          <w:szCs w:val="20"/>
          <w:lang w:val="en-US"/>
        </w:rPr>
        <w:t>Sent:</w:t>
      </w:r>
      <w:r>
        <w:rPr>
          <w:rFonts w:ascii="Tahoma" w:hAnsi="Tahoma" w:cs="Tahoma"/>
          <w:sz w:val="20"/>
          <w:szCs w:val="20"/>
          <w:lang w:val="en-US"/>
        </w:rPr>
        <w:t xml:space="preserve"> 09 June 2015 11:15</w:t>
      </w:r>
      <w:r>
        <w:rPr>
          <w:rFonts w:ascii="Tahoma" w:hAnsi="Tahoma" w:cs="Tahoma"/>
          <w:sz w:val="20"/>
          <w:szCs w:val="20"/>
          <w:lang w:val="en-US"/>
        </w:rPr>
        <w:br/>
      </w:r>
      <w:r>
        <w:rPr>
          <w:rFonts w:ascii="Tahoma" w:hAnsi="Tahoma" w:cs="Tahoma"/>
          <w:b/>
          <w:bCs/>
          <w:sz w:val="20"/>
          <w:szCs w:val="20"/>
          <w:lang w:val="en-US"/>
        </w:rPr>
        <w:t>To:</w:t>
      </w:r>
      <w:r>
        <w:rPr>
          <w:rFonts w:ascii="Tahoma" w:hAnsi="Tahoma" w:cs="Tahoma"/>
          <w:sz w:val="20"/>
          <w:szCs w:val="20"/>
          <w:lang w:val="en-US"/>
        </w:rPr>
        <w:t xml:space="preserve"> Drew, Matt; Roberts, Andy; Everitt, Sam; Clifton-Dey, Darryl; St Pierre, Paul; Dimmock, Ed; Whalley, </w:t>
      </w:r>
      <w:r>
        <w:rPr>
          <w:rFonts w:ascii="Tahoma" w:hAnsi="Tahoma" w:cs="Tahoma"/>
          <w:color w:val="1F497D"/>
          <w:sz w:val="20"/>
          <w:szCs w:val="20"/>
          <w:lang w:val="en-US"/>
        </w:rPr>
        <w:br/>
      </w:r>
      <w:r>
        <w:rPr>
          <w:rFonts w:ascii="Tahoma" w:hAnsi="Tahoma" w:cs="Tahoma"/>
          <w:sz w:val="20"/>
          <w:szCs w:val="20"/>
          <w:lang w:val="en-US"/>
        </w:rPr>
        <w:t>Adam; Weddell, Nick; Twine, Karen</w:t>
      </w:r>
      <w:r>
        <w:rPr>
          <w:rFonts w:ascii="Tahoma" w:hAnsi="Tahoma" w:cs="Tahoma"/>
          <w:sz w:val="20"/>
          <w:szCs w:val="20"/>
          <w:lang w:val="en-US"/>
        </w:rPr>
        <w:br/>
      </w:r>
      <w:r>
        <w:rPr>
          <w:rFonts w:ascii="Tahoma" w:hAnsi="Tahoma" w:cs="Tahoma"/>
          <w:b/>
          <w:bCs/>
          <w:sz w:val="20"/>
          <w:szCs w:val="20"/>
          <w:lang w:val="en-US"/>
        </w:rPr>
        <w:t>Subject:</w:t>
      </w:r>
      <w:r>
        <w:rPr>
          <w:rFonts w:ascii="Tahoma" w:hAnsi="Tahoma" w:cs="Tahoma"/>
          <w:sz w:val="20"/>
          <w:szCs w:val="20"/>
          <w:lang w:val="en-US"/>
        </w:rPr>
        <w:t xml:space="preserve"> RE: Low Cost Baffles</w:t>
      </w:r>
      <w:bookmarkEnd w:id="267"/>
      <w:bookmarkEnd w:id="268"/>
      <w:bookmarkEnd w:id="269"/>
    </w:p>
    <w:p w:rsidR="005F51C3" w:rsidRDefault="005F51C3" w:rsidP="005F51C3">
      <w:pPr>
        <w:rPr>
          <w:rFonts w:ascii="Calibri" w:hAnsi="Calibri" w:cs="Calibri"/>
          <w:sz w:val="22"/>
        </w:rPr>
      </w:pPr>
    </w:p>
    <w:p w:rsidR="005F51C3" w:rsidRDefault="005F51C3" w:rsidP="005F51C3">
      <w:r>
        <w:t>All,</w:t>
      </w:r>
    </w:p>
    <w:p w:rsidR="005F51C3" w:rsidRDefault="005F51C3" w:rsidP="005F51C3"/>
    <w:p w:rsidR="005F51C3" w:rsidRDefault="005F51C3" w:rsidP="005F51C3">
      <w:proofErr w:type="gramStart"/>
      <w:r>
        <w:t>Costs just for fittings below – not including angle iron.</w:t>
      </w:r>
      <w:proofErr w:type="gramEnd"/>
    </w:p>
    <w:p w:rsidR="005F51C3" w:rsidRDefault="005F51C3" w:rsidP="005F51C3"/>
    <w:p w:rsidR="005F51C3" w:rsidRDefault="00351148" w:rsidP="005F51C3">
      <w:r>
        <w:pict>
          <v:shape id="_x0000_s1029" style="position:absolute;margin-left:-.75pt;margin-top:2.25pt;width:212.3pt;height:82.5pt;z-index:-251663360" coordorigin="238,28681" coordsize="7489,2911" path="m2672,29342v-257,,-519,-10,-767,27c1850,29377,1801,29387,1746,29395v-391,60,-1031,110,-1402,c287,29378,265,29416,238,29369v-32,-55,19,-167,27,-185c296,29115,269,29173,318,29131v32,-27,25,-10,79,-27c400,29103,446,29086,476,29078v43,-11,62,-24,106,-27c682,29044,777,29032,873,29025v192,-14,432,17,582,26c1512,29054,1624,29077,1640,29078v195,15,404,35,583,53c2415,29151,2631,29166,2805,29184v230,24,489,15,714,26c3956,29232,4423,29206,4842,29184v155,-8,299,-6,450,-27c5413,29140,5536,29143,5662,29131v59,-6,111,-25,159,-27c5975,29096,6121,29086,6271,29078v308,-17,612,6,899,-53c7240,29011,7293,29017,7355,28998v34,-10,124,-51,133,-53c7535,28934,7581,28945,7620,28919v28,-18,87,-16,106,-53c7748,28823,7699,28789,7699,28787v-8,-38,-2,-62,-26,-80c7658,28696,7606,28684,7594,28681v-124,-32,-285,9,-397,26c7146,28715,7074,28726,7011,28734v-96,12,-197,46,-291,53c5832,28854,4907,28813,4022,28813v-529,,-1044,27,-1561,27c1974,28840,1422,28840,979,28813v-170,-10,-398,-18,-529,-26c365,28782,286,28794,238,28760v,-26,,-35,,-53c247,28760,256,28829,265,28893v7,53,23,40,26,79c306,29164,275,29347,265,29528v-4,74,-12,176,26,211c322,29768,312,29755,370,29766v55,10,121,-26,133,-27c568,29731,633,29719,688,29713v26,-3,54,4,79,c721,29721,759,29699,714,29713v-52,16,-106,29,-158,53c529,29778,471,29806,450,29819v-4,3,-47,46,-53,52c375,29895,355,29915,344,29951v-64,207,16,570,26,741c380,30865,352,31091,344,31221v-5,84,-22,219,-26,264c315,31520,323,31556,318,31591v113,-5,213,-1,317,-26c660,31559,717,31524,741,31512v64,-31,13,-10,53,-53c821,31430,798,31424,820,31380v6,-13,14,-48,27,-80c862,31265,857,31267,873,31221v1,-2,18,-52,27,-80c909,31111,913,31064,926,31036v16,-34,43,-65,53,-80c986,30945,1021,30885,1032,30877v27,-20,80,-11,106,-27c1164,30834,1210,30774,1217,30771v49,-20,80,-20,132,-26c1738,30703,2217,30739,2566,30718v92,-6,208,-21,265,-26c2911,30686,3058,30667,3096,30665v129,-8,251,-20,370,-26c3519,30636,3572,30641,3625,30639e" filled="f" strokecolor="yellow" strokeweight="10pt">
            <v:stroke opacity="21845f" endcap="square"/>
            <v:path shadowok="f" o:extrusionok="f" fillok="f" insetpenok="f"/>
            <o:lock v:ext="edit" rotation="t" aspectratio="t" verticies="t" text="t" shapetype="t"/>
            <o:ink i="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" annotation="t"/>
          </v:shape>
        </w:pict>
      </w:r>
      <w:hyperlink r:id="rId63" w:history="1">
        <w:r w:rsidR="005F51C3">
          <w:rPr>
            <w:rStyle w:val="Hyperlink"/>
          </w:rPr>
          <w:t>http://www.toolstation.com/shop/Screws+%</w:t>
        </w:r>
        <w:r w:rsidR="005F51C3">
          <w:rPr>
            <w:color w:val="1F497D"/>
            <w:u w:val="single"/>
          </w:rPr>
          <w:br/>
        </w:r>
        <w:r w:rsidR="005F51C3">
          <w:rPr>
            <w:rStyle w:val="Hyperlink"/>
          </w:rPr>
          <w:t>26+Fixings/d90/Chemical+Fixings/sd1960/Fischer+Eurobond+FEB+RM+Resin+Capsule/p10240</w:t>
        </w:r>
      </w:hyperlink>
      <w:r w:rsidR="005F51C3">
        <w:t xml:space="preserve"> x 15 @ </w:t>
      </w:r>
      <w:r w:rsidR="005F51C3">
        <w:rPr>
          <w:color w:val="1F497D"/>
        </w:rPr>
        <w:br/>
      </w:r>
      <w:r w:rsidR="005F51C3">
        <w:t>£14.92 each</w:t>
      </w:r>
    </w:p>
    <w:p w:rsidR="005F51C3" w:rsidRDefault="00351148" w:rsidP="005F51C3">
      <w:r>
        <w:pict>
          <v:shape id="_x0000_s1027" style="position:absolute;margin-left:435.75pt;margin-top:-27pt;width:27.8pt;height:12.8pt;z-index:-251662336" coordorigin="15637,29078" coordsize="980,451" path="m16219,29316v-194,,-388,,-582,c15893,29316,16148,29316,16404,29316v,-84,24,-15,53,-53c16466,29252,16474,29192,16484,29184v30,-24,26,-25,26,-80c16510,29095,16510,29087,16510,29078v34,34,74,59,79,106c16594,29227,16616,29203,16616,29263v,71,,141,,212c16562,29475,16558,29490,16536,29501v-30,15,-92,20,-105,27c16381,29553,16338,29507,16325,29501v-29,-15,-67,,-80,-26c16245,29448,16245,29439,16219,29448e" filled="f" strokecolor="yellow" strokeweight="10pt">
            <v:stroke opacity="21845f" endcap="square"/>
            <v:path shadowok="f" o:extrusionok="f" fillok="f" insetpenok="f"/>
            <o:lock v:ext="edit" rotation="t" aspectratio="t" verticies="t" text="t" shapetype="t"/>
            <o:ink i="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" annotation="t"/>
          </v:shape>
        </w:pict>
      </w:r>
      <w:r>
        <w:pict>
          <v:shape id="_x0000_s1030" style="position:absolute;margin-left:-2.25pt;margin-top:-24.75pt;width:461.3pt;height:36.8pt;z-index:-251661312" coordorigin="185,29157" coordsize="16273,1298" path="m185,30427v437,,868,22,1297,27c1633,30456,1741,30449,1826,30401v62,-35,68,-69,105,-106c1953,30273,1964,30269,1984,30242v22,-28,71,-82,80,-106c2074,30110,2090,30006,2090,30004v-4,-65,9,-101,-26,-133c2030,29840,2010,29868,1958,29845v-61,-27,-196,-20,-265,-26c1428,29794,1164,29842,900,29845v-158,2,-573,55,-662,-53c210,29758,227,29745,212,29686v-16,-61,19,-70,26,-106c254,29497,235,29484,291,29448v33,-21,34,-10,79,-26c566,29351,873,29454,1058,29475v42,5,59,23,106,26c1496,29519,1860,29468,2143,29448v176,-12,340,13,503,27c2739,29483,2816,29487,2910,29501v102,15,182,45,291,53c3748,29596,4361,29591,4895,29528v44,-5,110,-44,159,-53c5148,29458,5260,29433,5345,29422v116,-16,227,-20,344,-27c5941,29381,6149,29414,6376,29422v288,10,578,37,847,53c7489,29491,7756,29493,8017,29501v720,23,1521,-5,2196,-26c10373,29470,10512,29455,10663,29448v465,-21,928,23,1376,53c12243,29515,12445,29522,12647,29528v488,15,974,-6,1455,26c14610,29587,15165,29611,15663,29633v175,8,647,73,768,-53c16463,29546,16443,29536,16457,29475v13,-59,-20,-112,-26,-133c16417,29296,16396,29285,16378,29263v-25,-29,-17,-33,-53,-53c16289,29190,16293,29198,16245,29184v-187,-56,-448,35,-582,52c15567,29248,15489,29248,15399,29263v-70,12,-150,48,-212,53c14531,29373,13834,29291,13203,29263v-180,-8,-355,-21,-529,-27c12135,29219,11599,29210,11060,29210v-859,,-1685,44,-2514,53c7574,29273,6543,29341,5583,29236v-71,-8,-113,-20,-185,-26c5233,29196,5043,29164,4895,29157v-448,-20,-899,35,-1297,53c3389,29219,3192,29226,2990,29263v-72,13,-141,38,-212,53c2743,29325,2707,29333,2672,29342e" filled="f" strokecolor="yellow" strokeweight="10pt">
            <v:stroke opacity="21845f" endcap="square"/>
            <v:path shadowok="f" o:extrusionok="f" fillok="f" insetpenok="f"/>
            <o:lock v:ext="edit" rotation="t" aspectratio="t" verticies="t" text="t" shapetype="t"/>
            <o:ink i="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" annotation="t"/>
          </v:shape>
        </w:pict>
      </w:r>
      <w:r w:rsidR="005F51C3">
        <w:t>(Chemical Anchor for concrete)</w:t>
      </w:r>
    </w:p>
    <w:p w:rsidR="005F51C3" w:rsidRDefault="00351148" w:rsidP="005F51C3">
      <w:r>
        <w:pict>
          <v:shape id="_x0000_s1031" style="position:absolute;margin-left:-.75pt;margin-top:-12.75pt;width:150.75pt;height:18.05pt;z-index:-251660288" coordorigin="238,30057" coordsize="5319,636" path="m5556,30454v-72,-13,-139,-14,-211,-27c5096,30381,4855,30376,4604,30348v-282,-32,-567,-61,-847,-106c3653,30225,3542,30209,3440,30189v-47,-9,-82,-46,-133,-53c2991,30091,2646,30135,2328,30110v-91,-7,-214,-21,-291,-27c1685,30055,1265,30083,953,30057v-161,-14,-333,13,-477,26c432,30087,414,30104,370,30110v-61,8,-73,2,-105,26c265,30145,265,30154,265,30163v44,,35,,79,c1057,30163,1785,30186,2487,30136v153,-11,314,4,450,27c3023,30177,3114,30183,3201,30189v380,27,827,-4,1165,26c4552,30232,4751,30194,4921,30242v34,10,29,40,80,26c5050,30255,5041,30222,5080,30215v25,-5,53,4,79,c5159,30215,5105,30234,5080,30242v-142,47,-280,71,-423,106c4549,30374,4443,30401,4339,30427v-51,13,-109,14,-159,27c4176,30455,4137,30476,4101,30480v-79,9,-137,-1,-212,26c3808,30535,3735,30575,3651,30586v-115,15,-230,41,-344,53c3246,30645,3208,30662,3175,30665v-202,17,-408,23,-609,27c2412,30695,2071,30729,1958,30665v-34,-20,-28,-30,-53,-53c1899,30607,1830,30566,1826,30559v-16,-28,-19,-55,-27,-79c1799,30471,1799,30463,1799,30454v203,-63,396,-118,609,-133c2747,30297,3100,30321,3440,30321e" filled="f" strokecolor="yellow" strokeweight="10pt">
            <v:stroke opacity="21845f" endcap="square"/>
            <v:path shadowok="f" o:extrusionok="f" fillok="f" insetpenok="f"/>
            <o:lock v:ext="edit" rotation="t" aspectratio="t" verticies="t" text="t" shapetype="t"/>
            <o:ink i="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" annotation="t"/>
          </v:shape>
        </w:pict>
      </w:r>
      <w:hyperlink r:id="rId64" w:history="1">
        <w:r w:rsidR="005F51C3">
          <w:rPr>
            <w:rStyle w:val="Hyperlink"/>
          </w:rPr>
          <w:t>http://www.screwfix.com/p/fischer-fxa-throughbolts-m16-x-170mm-pack-of-10/49015</w:t>
        </w:r>
      </w:hyperlink>
      <w:r w:rsidR="005F51C3">
        <w:t xml:space="preserve"> x 15 @ £21.49 </w:t>
      </w:r>
      <w:r w:rsidR="005F51C3">
        <w:rPr>
          <w:color w:val="1F497D"/>
        </w:rPr>
        <w:br/>
      </w:r>
      <w:r w:rsidR="005F51C3">
        <w:t>each</w:t>
      </w:r>
    </w:p>
    <w:p w:rsidR="005F51C3" w:rsidRDefault="00351148" w:rsidP="005F51C3">
      <w:r>
        <w:pict>
          <v:shape id="_x0000_s1032" style="position:absolute;margin-left:263.25pt;margin-top:-23.25pt;width:120.75pt;height:7.5pt;z-index:-251659264" coordorigin="9551,30639" coordsize="4261,265" path="m11165,30745v95,,177,-17,265,-27c11494,30711,11554,30699,11615,30692v61,-7,68,-15,106,-27c11755,30654,11794,30644,11827,30639v260,-40,576,2,820,26c12877,30688,13109,30637,13335,30692v120,29,248,48,370,53c13740,30746,13776,30745,13811,30745v-38,9,-70,22,-106,26c13632,30780,13631,30810,13573,30824v-100,25,-302,18,-370,26c12674,30915,12105,30819,11589,30877v-35,4,-133,26,-133,26c11290,30923,11103,30893,10954,30877v-66,-7,-184,-23,-212,-27c10529,30823,10290,30842,10081,30824v-94,-8,-203,-20,-291,-26c9741,30794,9639,30772,9631,30771v-44,,-53,,-80,e" filled="f" strokecolor="yellow" strokeweight="10pt">
            <v:stroke opacity="21845f" endcap="square"/>
            <v:path shadowok="f" o:extrusionok="f" fillok="f" insetpenok="f"/>
            <o:lock v:ext="edit" rotation="t" aspectratio="t" verticies="t" text="t" shapetype="t"/>
            <o:ink i="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" annotation="t"/>
          </v:shape>
        </w:pict>
      </w:r>
      <w:r>
        <w:pict>
          <v:shape id="_x0000_s1033" style="position:absolute;margin-left:.75pt;margin-top:-24.75pt;width:23.25pt;height:20.25pt;z-index:-251658240" coordorigin="291,30586" coordsize="821,715" path="m1111,31300v-38,,-78,-7,-106,-26c963,31245,953,31247,900,31247v-27,,-53,,-80,c807,31208,788,31221,741,31221v-97,,-182,1,-265,-27c456,31187,418,31194,397,31194v-13,-37,-8,-26,-53,-26c344,31123,355,31127,318,31115v,-53,,-106,,-159c277,30943,291,30925,291,30877v,-62,,-123,,-185c337,30692,332,30703,344,30665v39,-13,23,-26,79,-26c441,30639,511,30622,529,30612v47,-25,76,-26,132,-26c696,30586,732,30586,767,30586e" filled="f" strokecolor="yellow" strokeweight="10pt">
            <v:stroke opacity="21845f" endcap="square"/>
            <v:path shadowok="f" o:extrusionok="f" fillok="f" insetpenok="f"/>
            <o:lock v:ext="edit" rotation="t" aspectratio="t" verticies="t" text="t" shapetype="t"/>
            <o:ink i="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" annotation="t"/>
          </v:shape>
        </w:pict>
      </w:r>
      <w:r>
        <w:pict>
          <v:shape id="_x0000_s1035" style="position:absolute;margin-left:0;margin-top:-25.45pt;width:465.05pt;height:36.8pt;z-index:-251657216" coordorigin="265,30559" coordsize="16405,1298" path="m7673,31856v-343,-7,-696,12,-1032,-53c6562,31788,6482,31742,6403,31724v-248,-58,-487,-83,-741,-106c5398,31594,5126,31601,4868,31565v-109,-15,-206,-31,-317,-53c4343,31470,4112,31418,3916,31406v-435,-26,-874,20,-1270,79c2549,31499,2450,31502,2355,31512v-99,10,-215,14,-318,26c1876,31556,1719,31598,1561,31618v-65,8,-157,19,-212,26c1255,31657,1187,31666,1085,31671v-117,6,-300,32,-397,-27c641,31615,568,31510,556,31485v-26,-53,-11,-155,-27,-211c516,31229,510,31229,503,31194v-8,-44,-26,-150,-27,-158c470,30996,448,30913,450,30903v25,-150,-25,-107,106,-185c672,30649,959,30620,1085,30612v423,-27,878,-25,1296,27c2491,30653,2590,30674,2699,30692v52,9,80,19,132,26c2913,30729,2987,30739,3069,30745v685,52,1382,-20,2064,-27c5918,30711,6709,30697,7488,30745v87,5,160,24,238,26c8124,30782,8516,30798,8916,30798v663,,1339,26,1985,-80c10983,30705,11086,30670,11165,30665v968,-65,1985,-2,2937,80c14160,30750,14295,30769,14314,30771v65,6,118,19,185,27c14746,30828,14991,30845,15240,30850v315,6,697,-36,953,-52c16324,30790,16501,30817,16589,30771v23,-12,53,-33,80,-53c16681,30709,16657,30647,16669,30639v-44,-3,-20,-26,-80,-27c16391,30609,16186,30637,16034,30665v-71,13,-150,46,-212,53c15364,30768,14898,30681,14446,30665v-416,-15,-827,-22,-1243,-26c12573,30633,11946,30618,11324,30612v-654,-6,-1329,-17,-1958,-53c8583,30515,7783,30547,7011,30586v-72,4,-119,24,-185,26c6542,30620,6263,30621,5980,30639v-110,7,-213,18,-318,26c5485,30679,5304,30706,5133,30718v-163,11,-319,11,-476,27c4480,30763,4307,30765,4128,30771v-1275,46,-2560,,-3837,c321,30790,288,30780,318,30798v68,41,-34,76,105,105c880,30998,1422,30892,1879,30930v30,3,89,22,132,26e" filled="f" strokecolor="yellow" strokeweight="10pt">
            <v:stroke opacity="21845f" endcap="square"/>
            <v:path shadowok="f" o:extrusionok="f" fillok="f" insetpenok="f"/>
            <o:lock v:ext="edit" rotation="t" aspectratio="t" verticies="t" text="t" shapetype="t"/>
            <o:ink i="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" annotation="t"/>
          </v:shape>
        </w:pict>
      </w:r>
      <w:r w:rsidR="005F51C3">
        <w:t>(Anchor bolt for fitting angle iron to concrete)</w:t>
      </w:r>
    </w:p>
    <w:p w:rsidR="005F51C3" w:rsidRDefault="00351148" w:rsidP="005F51C3">
      <w:r>
        <w:lastRenderedPageBreak/>
        <w:pict>
          <v:shape id="_x0000_s1028" style="position:absolute;margin-left:51pt;margin-top:-30pt;width:402.8pt;height:7.5pt;z-index:-251656192" coordorigin="2064,30877" coordsize="14209,265" path="m2064,30877v,9,,17,,26c2090,30903,2117,30903,2143,30903v16,5,55,24,106,27c2275,30930,2284,30930,2302,30930v4,1,68,21,106,26c2450,30961,2467,30980,2514,30983v175,10,330,-35,476,-53c3016,30927,3044,30935,3069,30930v44,-5,62,-26,106,-27c3237,30902,3298,30905,3360,30903v44,-4,62,-25,106,-26c3968,30868,4472,30877,4974,30877v7,1,88,21,132,26c5158,30909,5201,30926,5265,30930v435,24,868,48,1297,53c6712,30985,6845,30994,6985,31009v83,9,156,23,238,27c8220,31088,9256,31053,10239,30983v429,-31,859,34,1270,53c11636,31042,11759,31056,11880,31062v132,7,248,13,370,27c12328,31098,12422,31107,12488,31115v82,10,154,22,238,26c12981,31154,13234,31135,13467,31089v98,-19,194,-35,291,-53c13818,31025,13899,31020,13970,31009v52,-4,79,-25,132,-26c14626,30974,15145,30963,15663,30956v194,-2,388,,582,c16259,30929,16254,30927,16272,30903e" filled="f" strokecolor="yellow" strokeweight="10pt">
            <v:stroke opacity="21845f" endcap="square"/>
            <v:path shadowok="f" o:extrusionok="f" fillok="f" insetpenok="f"/>
            <o:lock v:ext="edit" rotation="t" aspectratio="t" verticies="t" text="t" shapetype="t"/>
            <o:ink i="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" annotation="t"/>
          </v:shape>
        </w:pict>
      </w:r>
      <w:r>
        <w:pict>
          <v:shape id="_x0000_s1034" style="position:absolute;margin-left:-.75pt;margin-top:-27pt;width:206.25pt;height:20.3pt;z-index:-251655168" coordorigin="238,30983" coordsize="7277,715" path="m291,31115v125,-13,228,-28,344,-53c686,31051,717,31047,767,31036v46,-10,75,-29,133,-27c962,31011,931,30966,979,31009v37,33,44,113,53,159c1039,31202,1029,31239,1032,31274v-62,,-123,,-185,c812,31268,803,31248,767,31247v-88,-3,-176,,-264,c493,31272,455,31290,450,31327v-6,52,-23,119,-27,158c414,31559,439,31632,397,31671v-30,27,-33,5,-79,26c309,31697,300,31697,291,31697v-8,-67,-11,-124,-26,-159c265,31512,265,31503,238,31512v,44,,88,,132c281,31651,305,31667,344,31671v48,4,149,25,159,26c969,31741,1534,31701,1958,31671v497,-35,1010,,1508,c3501,31665,3510,31645,3545,31644v187,-6,387,15,556,27c4151,31674,4249,31696,4260,31697v611,58,1336,13,1905,-26c6296,31662,6431,31671,6562,31671v15,-7,37,-18,79,-27c6675,31636,6686,31626,6720,31618v48,-11,118,-23,159,-27c6920,31587,7008,31565,7011,31565v35,-4,72,6,106,c7152,31559,7161,31539,7197,31538v95,-3,206,-9,264,-26c7503,31500,7475,31502,7514,31485e" filled="f" strokecolor="yellow" strokeweight="10pt">
            <v:stroke opacity="21845f" endcap="square"/>
            <v:path shadowok="f" o:extrusionok="f" fillok="f" insetpenok="f"/>
            <o:lock v:ext="edit" rotation="t" aspectratio="t" verticies="t" text="t" shapetype="t"/>
            <o:ink i="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" annotation="t"/>
          </v:shape>
        </w:pict>
      </w:r>
      <w:hyperlink r:id="rId65" w:history="1">
        <w:r w:rsidR="005F51C3">
          <w:rPr>
            <w:rStyle w:val="Hyperlink"/>
          </w:rPr>
          <w:t>http://www.screwfix.com/p/bolts-a2-stainless-steel-m8-x-100mm-pack-of-10/31209</w:t>
        </w:r>
      </w:hyperlink>
      <w:r w:rsidR="005F51C3">
        <w:t xml:space="preserve"> x 15 @ £03.87 </w:t>
      </w:r>
      <w:r w:rsidR="005F51C3">
        <w:rPr>
          <w:color w:val="1F497D"/>
        </w:rPr>
        <w:br/>
      </w:r>
      <w:r w:rsidR="005F51C3">
        <w:t>each</w:t>
      </w:r>
    </w:p>
    <w:p w:rsidR="005F51C3" w:rsidRDefault="005F51C3" w:rsidP="005F51C3">
      <w:r>
        <w:t>(Bolt for fitting baffles to angle iron)</w:t>
      </w:r>
    </w:p>
    <w:p w:rsidR="005F51C3" w:rsidRDefault="00351148" w:rsidP="005F51C3">
      <w:hyperlink r:id="rId66" w:history="1">
        <w:r w:rsidR="005F51C3">
          <w:rPr>
            <w:rStyle w:val="Hyperlink"/>
          </w:rPr>
          <w:t>http://www.screwfix.com/p/hex-nuts-a2-stainless-steel-m8-pack-of-100/12636</w:t>
        </w:r>
      </w:hyperlink>
      <w:r w:rsidR="005F51C3">
        <w:t xml:space="preserve"> x 2 @ £07.57 each</w:t>
      </w:r>
    </w:p>
    <w:p w:rsidR="005F51C3" w:rsidRDefault="005F51C3" w:rsidP="005F51C3">
      <w:r>
        <w:t>(Nut for fitting baffles to angle iron)</w:t>
      </w:r>
    </w:p>
    <w:p w:rsidR="005F51C3" w:rsidRDefault="00351148" w:rsidP="005F51C3">
      <w:hyperlink r:id="rId67" w:history="1">
        <w:r w:rsidR="005F51C3">
          <w:rPr>
            <w:rStyle w:val="Hyperlink"/>
          </w:rPr>
          <w:t>http://www.toolstation.com/shop/Screws+%</w:t>
        </w:r>
        <w:r w:rsidR="005F51C3">
          <w:rPr>
            <w:color w:val="1F497D"/>
            <w:u w:val="single"/>
          </w:rPr>
          <w:br/>
        </w:r>
        <w:r w:rsidR="005F51C3">
          <w:rPr>
            <w:rStyle w:val="Hyperlink"/>
          </w:rPr>
          <w:t>26+Fixings/d90/Stainless+Range/sd1030/Stainless+Steel+Penny+Washer/p61907</w:t>
        </w:r>
      </w:hyperlink>
      <w:r w:rsidR="005F51C3">
        <w:t xml:space="preserve"> x 3 @ £05.48 each</w:t>
      </w:r>
    </w:p>
    <w:p w:rsidR="005F51C3" w:rsidRDefault="005F51C3" w:rsidP="005F51C3">
      <w:r>
        <w:t>(Washer for fitting baffles to angle iron)</w:t>
      </w:r>
    </w:p>
    <w:p w:rsidR="005F51C3" w:rsidRDefault="00351148" w:rsidP="005F51C3">
      <w:hyperlink r:id="rId68" w:history="1">
        <w:r w:rsidR="005F51C3">
          <w:rPr>
            <w:rStyle w:val="Hyperlink"/>
          </w:rPr>
          <w:t>http://www.toolstation.com/shop/Screws+%</w:t>
        </w:r>
        <w:r w:rsidR="005F51C3">
          <w:rPr>
            <w:color w:val="1F497D"/>
            <w:u w:val="single"/>
          </w:rPr>
          <w:br/>
        </w:r>
        <w:r w:rsidR="005F51C3">
          <w:rPr>
            <w:rStyle w:val="Hyperlink"/>
          </w:rPr>
          <w:t>26+Fixings/d90/Steel+Anchors/sd2040/Stainless+Steel+Setting+Tool/p21750</w:t>
        </w:r>
      </w:hyperlink>
      <w:r w:rsidR="005F51C3">
        <w:t xml:space="preserve"> x 1 @ £2.97 each</w:t>
      </w:r>
    </w:p>
    <w:p w:rsidR="005F51C3" w:rsidRDefault="005F51C3" w:rsidP="005F51C3"/>
    <w:p w:rsidR="005F51C3" w:rsidRDefault="005F51C3" w:rsidP="005F51C3">
      <w:r>
        <w:t>The above does not include the galvanised angle iron for fitting</w:t>
      </w:r>
      <w:r>
        <w:rPr>
          <w:b/>
          <w:bCs/>
          <w:u w:val="single"/>
        </w:rPr>
        <w:t>. £638.72 is the total for fittings above</w:t>
      </w:r>
      <w:r>
        <w:t xml:space="preserve">. I </w:t>
      </w:r>
      <w:r>
        <w:rPr>
          <w:color w:val="1F497D"/>
        </w:rPr>
        <w:br/>
      </w:r>
      <w:r>
        <w:t xml:space="preserve">have estimated 150 fittings across the weir on all baffles (130 means ten fittings per baffle, and there </w:t>
      </w:r>
      <w:r>
        <w:rPr>
          <w:color w:val="1F497D"/>
        </w:rPr>
        <w:br/>
      </w:r>
      <w:r>
        <w:t xml:space="preserve">are 13 baffles – but I’d rather have some spares / too many than too few. The anchors into the </w:t>
      </w:r>
      <w:r>
        <w:rPr>
          <w:color w:val="1F497D"/>
        </w:rPr>
        <w:br/>
      </w:r>
      <w:r>
        <w:t xml:space="preserve">concrete are not stainless steel – in fairness they are never going to be removed if they are secured </w:t>
      </w:r>
      <w:r>
        <w:rPr>
          <w:color w:val="1F497D"/>
        </w:rPr>
        <w:br/>
      </w:r>
      <w:r>
        <w:t>with chemical anchors so I don’t see the issue with them.</w:t>
      </w:r>
    </w:p>
    <w:p w:rsidR="005F51C3" w:rsidRDefault="005F51C3" w:rsidP="005F51C3"/>
    <w:p w:rsidR="005F51C3" w:rsidRDefault="005F51C3" w:rsidP="005F51C3">
      <w:r>
        <w:t>Thanks</w:t>
      </w:r>
    </w:p>
    <w:p w:rsidR="005F51C3" w:rsidRDefault="005F51C3" w:rsidP="005F51C3"/>
    <w:p w:rsidR="005F51C3" w:rsidRDefault="005F51C3" w:rsidP="005F51C3">
      <w:r>
        <w:t>M</w:t>
      </w:r>
    </w:p>
    <w:p w:rsidR="005F51C3" w:rsidRDefault="005F51C3" w:rsidP="005F51C3">
      <w:pPr>
        <w:rPr>
          <w:color w:val="1F497D"/>
        </w:rPr>
      </w:pPr>
    </w:p>
    <w:p w:rsidR="005F51C3" w:rsidRDefault="005F51C3" w:rsidP="005F51C3">
      <w:pPr>
        <w:rPr>
          <w:color w:val="1F497D"/>
        </w:rPr>
      </w:pPr>
    </w:p>
    <w:p w:rsidR="005F51C3" w:rsidRDefault="005F51C3" w:rsidP="005F51C3">
      <w:pPr>
        <w:rPr>
          <w:i/>
          <w:iCs/>
          <w:color w:val="1F497D"/>
          <w:sz w:val="20"/>
          <w:szCs w:val="20"/>
        </w:rPr>
      </w:pPr>
      <w:r>
        <w:rPr>
          <w:i/>
          <w:iCs/>
          <w:color w:val="1F497D"/>
          <w:sz w:val="20"/>
          <w:szCs w:val="20"/>
        </w:rPr>
        <w:t>Thanks and Regards,</w:t>
      </w:r>
    </w:p>
    <w:p w:rsidR="005F51C3" w:rsidRDefault="005F51C3" w:rsidP="005F51C3">
      <w:pPr>
        <w:rPr>
          <w:color w:val="1F497D"/>
          <w:sz w:val="22"/>
        </w:rPr>
      </w:pPr>
      <w:r>
        <w:rPr>
          <w:rFonts w:ascii="Book Antiqua" w:hAnsi="Book Antiqua"/>
          <w:b/>
          <w:bCs/>
          <w:i/>
          <w:iCs/>
          <w:color w:val="1F497D"/>
        </w:rPr>
        <w:t>Matt Drew</w:t>
      </w:r>
    </w:p>
    <w:p w:rsidR="005F51C3" w:rsidRDefault="005F51C3" w:rsidP="005F51C3">
      <w:pPr>
        <w:rPr>
          <w:rFonts w:ascii="Verdana" w:hAnsi="Verdana"/>
          <w:i/>
          <w:iCs/>
          <w:color w:val="1F497D"/>
          <w:sz w:val="20"/>
          <w:szCs w:val="20"/>
        </w:rPr>
      </w:pPr>
      <w:r>
        <w:rPr>
          <w:rFonts w:ascii="Verdana" w:hAnsi="Verdana"/>
          <w:color w:val="1F497D"/>
          <w:sz w:val="20"/>
          <w:szCs w:val="20"/>
          <w:u w:val="single"/>
        </w:rPr>
        <w:t>Fisheries Officer</w:t>
      </w:r>
    </w:p>
    <w:p w:rsidR="005F51C3" w:rsidRDefault="005F51C3" w:rsidP="005F51C3">
      <w:pPr>
        <w:rPr>
          <w:rFonts w:ascii="Verdana" w:hAnsi="Verdana"/>
          <w:i/>
          <w:iCs/>
          <w:color w:val="1F497D"/>
          <w:sz w:val="16"/>
          <w:szCs w:val="16"/>
        </w:rPr>
      </w:pPr>
      <w:r>
        <w:rPr>
          <w:rFonts w:ascii="Verdana" w:hAnsi="Verdana"/>
          <w:i/>
          <w:iCs/>
          <w:color w:val="1F497D"/>
          <w:sz w:val="16"/>
          <w:szCs w:val="16"/>
        </w:rPr>
        <w:t>West Thames Area, Environment Agency South East Region</w:t>
      </w:r>
    </w:p>
    <w:p w:rsidR="005F51C3" w:rsidRDefault="005F51C3" w:rsidP="005F51C3">
      <w:pPr>
        <w:rPr>
          <w:rFonts w:ascii="Verdana" w:hAnsi="Verdana"/>
          <w:b/>
          <w:bCs/>
          <w:i/>
          <w:iCs/>
          <w:color w:val="E36C0A"/>
          <w:sz w:val="16"/>
          <w:szCs w:val="16"/>
        </w:rPr>
      </w:pPr>
    </w:p>
    <w:p w:rsidR="005F51C3" w:rsidRDefault="005F51C3" w:rsidP="005F51C3">
      <w:pPr>
        <w:rPr>
          <w:rFonts w:ascii="Courier New" w:hAnsi="Courier New" w:cs="Courier New"/>
          <w:b/>
          <w:bCs/>
          <w:color w:val="1F497D"/>
          <w:sz w:val="12"/>
          <w:szCs w:val="12"/>
        </w:rPr>
      </w:pPr>
      <w:r>
        <w:rPr>
          <w:rFonts w:ascii="Wingdings 2" w:hAnsi="Wingdings 2"/>
          <w:b/>
          <w:bCs/>
          <w:color w:val="008000"/>
          <w:lang w:val="en-US"/>
        </w:rPr>
        <w:t></w:t>
      </w:r>
      <w:r>
        <w:rPr>
          <w:rFonts w:ascii="Tms Rmn" w:hAnsi="Tms Rmn"/>
          <w:b/>
          <w:bCs/>
          <w:color w:val="008000"/>
          <w:sz w:val="16"/>
          <w:szCs w:val="16"/>
          <w:lang w:val="en-US"/>
        </w:rPr>
        <w:t xml:space="preserve">      Follow me on </w:t>
      </w:r>
      <w:hyperlink r:id="rId69" w:history="1">
        <w:r>
          <w:rPr>
            <w:rStyle w:val="Hyperlink"/>
            <w:rFonts w:ascii="Tms Rmn" w:hAnsi="Tms Rmn"/>
            <w:b/>
            <w:bCs/>
            <w:sz w:val="16"/>
            <w:szCs w:val="16"/>
            <w:lang w:val="en-US"/>
          </w:rPr>
          <w:t>Twitter @</w:t>
        </w:r>
        <w:proofErr w:type="spellStart"/>
        <w:r>
          <w:rPr>
            <w:rStyle w:val="Hyperlink"/>
            <w:rFonts w:ascii="Tms Rmn" w:hAnsi="Tms Rmn"/>
            <w:b/>
            <w:bCs/>
            <w:sz w:val="16"/>
            <w:szCs w:val="16"/>
            <w:lang w:val="en-US"/>
          </w:rPr>
          <w:t>MattDrewEA</w:t>
        </w:r>
        <w:proofErr w:type="spellEnd"/>
      </w:hyperlink>
      <w:r>
        <w:rPr>
          <w:rFonts w:ascii="Tms Rmn" w:hAnsi="Tms Rmn"/>
          <w:b/>
          <w:bCs/>
          <w:color w:val="008000"/>
          <w:sz w:val="16"/>
          <w:szCs w:val="16"/>
          <w:lang w:val="en-US"/>
        </w:rPr>
        <w:t> </w:t>
      </w:r>
      <w:r>
        <w:rPr>
          <w:rFonts w:ascii="Courier New" w:hAnsi="Courier New" w:cs="Courier New"/>
          <w:b/>
          <w:bCs/>
          <w:color w:val="1F497D"/>
          <w:sz w:val="12"/>
          <w:szCs w:val="12"/>
          <w:lang w:val="en-US"/>
        </w:rPr>
        <w:t xml:space="preserve"> </w:t>
      </w:r>
    </w:p>
    <w:p w:rsidR="005F51C3" w:rsidRDefault="005F51C3" w:rsidP="005F51C3">
      <w:pPr>
        <w:rPr>
          <w:rFonts w:ascii="Calibri" w:hAnsi="Calibri" w:cs="Calibri"/>
          <w:color w:val="1F497D"/>
          <w:sz w:val="22"/>
        </w:rPr>
      </w:pPr>
    </w:p>
    <w:p w:rsidR="005F51C3" w:rsidRDefault="005F51C3" w:rsidP="005F51C3">
      <w:pPr>
        <w:outlineLvl w:val="0"/>
        <w:rPr>
          <w:rFonts w:ascii="Tahoma" w:hAnsi="Tahoma" w:cs="Tahoma"/>
          <w:sz w:val="20"/>
          <w:szCs w:val="20"/>
          <w:lang w:val="en-US"/>
        </w:rPr>
      </w:pPr>
      <w:bookmarkStart w:id="270" w:name="_Toc424302583"/>
      <w:bookmarkStart w:id="271" w:name="_Toc424303071"/>
      <w:bookmarkStart w:id="272" w:name="_Toc427747956"/>
      <w:r>
        <w:rPr>
          <w:rFonts w:ascii="Tahoma" w:hAnsi="Tahoma" w:cs="Tahoma"/>
          <w:b/>
          <w:bCs/>
          <w:sz w:val="20"/>
          <w:szCs w:val="20"/>
          <w:lang w:val="en-US"/>
        </w:rPr>
        <w:lastRenderedPageBreak/>
        <w:t>From:</w:t>
      </w:r>
      <w:r>
        <w:rPr>
          <w:rFonts w:ascii="Tahoma" w:hAnsi="Tahoma" w:cs="Tahoma"/>
          <w:sz w:val="20"/>
          <w:szCs w:val="20"/>
          <w:lang w:val="en-US"/>
        </w:rPr>
        <w:t xml:space="preserve"> Drew, Matt </w:t>
      </w:r>
      <w:r>
        <w:rPr>
          <w:rFonts w:ascii="Tahoma" w:hAnsi="Tahoma" w:cs="Tahoma"/>
          <w:sz w:val="20"/>
          <w:szCs w:val="20"/>
          <w:lang w:val="en-US"/>
        </w:rPr>
        <w:br/>
      </w:r>
      <w:r>
        <w:rPr>
          <w:rFonts w:ascii="Tahoma" w:hAnsi="Tahoma" w:cs="Tahoma"/>
          <w:b/>
          <w:bCs/>
          <w:sz w:val="20"/>
          <w:szCs w:val="20"/>
          <w:lang w:val="en-US"/>
        </w:rPr>
        <w:t>Sent:</w:t>
      </w:r>
      <w:r>
        <w:rPr>
          <w:rFonts w:ascii="Tahoma" w:hAnsi="Tahoma" w:cs="Tahoma"/>
          <w:sz w:val="20"/>
          <w:szCs w:val="20"/>
          <w:lang w:val="en-US"/>
        </w:rPr>
        <w:t xml:space="preserve"> 09 June 2015 10:10</w:t>
      </w:r>
      <w:r>
        <w:rPr>
          <w:rFonts w:ascii="Tahoma" w:hAnsi="Tahoma" w:cs="Tahoma"/>
          <w:sz w:val="20"/>
          <w:szCs w:val="20"/>
          <w:lang w:val="en-US"/>
        </w:rPr>
        <w:br/>
      </w:r>
      <w:r>
        <w:rPr>
          <w:rFonts w:ascii="Tahoma" w:hAnsi="Tahoma" w:cs="Tahoma"/>
          <w:b/>
          <w:bCs/>
          <w:sz w:val="20"/>
          <w:szCs w:val="20"/>
          <w:lang w:val="en-US"/>
        </w:rPr>
        <w:t>To:</w:t>
      </w:r>
      <w:r>
        <w:rPr>
          <w:rFonts w:ascii="Tahoma" w:hAnsi="Tahoma" w:cs="Tahoma"/>
          <w:sz w:val="20"/>
          <w:szCs w:val="20"/>
          <w:lang w:val="en-US"/>
        </w:rPr>
        <w:t xml:space="preserve"> Roberts, Andy; Everitt, Sam; Clifton-Dey, Darryl; St Pierre, Paul; Dimmock, Ed; Whalley, Adam; </w:t>
      </w:r>
      <w:r>
        <w:rPr>
          <w:rFonts w:ascii="Tahoma" w:hAnsi="Tahoma" w:cs="Tahoma"/>
          <w:color w:val="1F497D"/>
          <w:sz w:val="20"/>
          <w:szCs w:val="20"/>
          <w:lang w:val="en-US"/>
        </w:rPr>
        <w:br/>
      </w:r>
      <w:r>
        <w:rPr>
          <w:rFonts w:ascii="Tahoma" w:hAnsi="Tahoma" w:cs="Tahoma"/>
          <w:sz w:val="20"/>
          <w:szCs w:val="20"/>
          <w:lang w:val="en-US"/>
        </w:rPr>
        <w:t>Weddell, Nick; Twine, Karen</w:t>
      </w:r>
      <w:r>
        <w:rPr>
          <w:rFonts w:ascii="Tahoma" w:hAnsi="Tahoma" w:cs="Tahoma"/>
          <w:sz w:val="20"/>
          <w:szCs w:val="20"/>
          <w:lang w:val="en-US"/>
        </w:rPr>
        <w:br/>
      </w:r>
      <w:r>
        <w:rPr>
          <w:rFonts w:ascii="Tahoma" w:hAnsi="Tahoma" w:cs="Tahoma"/>
          <w:b/>
          <w:bCs/>
          <w:sz w:val="20"/>
          <w:szCs w:val="20"/>
          <w:lang w:val="en-US"/>
        </w:rPr>
        <w:t>Subject:</w:t>
      </w:r>
      <w:r>
        <w:rPr>
          <w:rFonts w:ascii="Tahoma" w:hAnsi="Tahoma" w:cs="Tahoma"/>
          <w:sz w:val="20"/>
          <w:szCs w:val="20"/>
          <w:lang w:val="en-US"/>
        </w:rPr>
        <w:t xml:space="preserve"> RE: Low Cost Baffles</w:t>
      </w:r>
      <w:bookmarkEnd w:id="270"/>
      <w:bookmarkEnd w:id="271"/>
      <w:bookmarkEnd w:id="272"/>
    </w:p>
    <w:p w:rsidR="005F51C3" w:rsidRDefault="005F51C3" w:rsidP="005F51C3">
      <w:pPr>
        <w:rPr>
          <w:rFonts w:ascii="Calibri" w:hAnsi="Calibri" w:cs="Calibri"/>
          <w:sz w:val="22"/>
        </w:rPr>
      </w:pPr>
    </w:p>
    <w:p w:rsidR="005F51C3" w:rsidRDefault="005F51C3" w:rsidP="005F51C3">
      <w:pPr>
        <w:rPr>
          <w:color w:val="1F497D"/>
        </w:rPr>
      </w:pPr>
      <w:r>
        <w:rPr>
          <w:color w:val="1F497D"/>
        </w:rPr>
        <w:t>Hi All,</w:t>
      </w:r>
    </w:p>
    <w:p w:rsidR="005F51C3" w:rsidRDefault="005F51C3" w:rsidP="005F51C3">
      <w:pPr>
        <w:rPr>
          <w:color w:val="1F497D"/>
        </w:rPr>
      </w:pPr>
    </w:p>
    <w:p w:rsidR="005F51C3" w:rsidRDefault="005F51C3" w:rsidP="005F51C3">
      <w:pPr>
        <w:rPr>
          <w:color w:val="1F497D"/>
        </w:rPr>
      </w:pPr>
      <w:r>
        <w:rPr>
          <w:color w:val="1F497D"/>
        </w:rPr>
        <w:t xml:space="preserve">I shall look into the cost of stainless steel – what I will say is that depending on the cost of this, I will </w:t>
      </w:r>
      <w:r>
        <w:rPr>
          <w:color w:val="1F497D"/>
        </w:rPr>
        <w:br/>
        <w:t xml:space="preserve">probably be unable to finance it as a private landowner. I am footing the bill in terms of the cost of the </w:t>
      </w:r>
      <w:r>
        <w:rPr>
          <w:color w:val="1F497D"/>
        </w:rPr>
        <w:br/>
        <w:t xml:space="preserve">fitting them – my time, hire of plant, et cetera. Gaining fish passage here would be hugely beneficial in </w:t>
      </w:r>
      <w:r>
        <w:rPr>
          <w:color w:val="1F497D"/>
        </w:rPr>
        <w:br/>
        <w:t xml:space="preserve">terms of joining three river catchments (Whitewater, Blackwater and Loddon) so it should be a </w:t>
      </w:r>
      <w:r>
        <w:rPr>
          <w:color w:val="1F497D"/>
        </w:rPr>
        <w:br/>
        <w:t>priority.</w:t>
      </w:r>
    </w:p>
    <w:p w:rsidR="005F51C3" w:rsidRDefault="005F51C3" w:rsidP="005F51C3">
      <w:pPr>
        <w:rPr>
          <w:color w:val="1F497D"/>
        </w:rPr>
      </w:pPr>
    </w:p>
    <w:p w:rsidR="005F51C3" w:rsidRDefault="005F51C3" w:rsidP="005F51C3">
      <w:pPr>
        <w:rPr>
          <w:color w:val="1F497D"/>
        </w:rPr>
      </w:pPr>
      <w:r>
        <w:rPr>
          <w:color w:val="1F497D"/>
        </w:rPr>
        <w:t xml:space="preserve">I can get most of the fittings from a local supplier and provided I can get Ops to cut the fittings and </w:t>
      </w:r>
      <w:r>
        <w:rPr>
          <w:color w:val="1F497D"/>
        </w:rPr>
        <w:br/>
        <w:t xml:space="preserve">baffles to size off site, I can easily fit them – again provided Ops loan me a couple of pumps and bulk </w:t>
      </w:r>
      <w:r>
        <w:rPr>
          <w:color w:val="1F497D"/>
        </w:rPr>
        <w:br/>
        <w:t xml:space="preserve">bags of gravel to create a coffer dam. Steve Scott has provisionally said he is happy to loan me two </w:t>
      </w:r>
      <w:r>
        <w:rPr>
          <w:color w:val="1F497D"/>
        </w:rPr>
        <w:br/>
        <w:t>pumps.</w:t>
      </w:r>
    </w:p>
    <w:p w:rsidR="005F51C3" w:rsidRDefault="005F51C3" w:rsidP="005F51C3">
      <w:pPr>
        <w:rPr>
          <w:color w:val="1F497D"/>
        </w:rPr>
      </w:pPr>
    </w:p>
    <w:p w:rsidR="005F51C3" w:rsidRDefault="005F51C3" w:rsidP="005F51C3">
      <w:pPr>
        <w:rPr>
          <w:color w:val="1F497D"/>
        </w:rPr>
      </w:pPr>
      <w:r>
        <w:rPr>
          <w:color w:val="1F497D"/>
        </w:rPr>
        <w:t>M</w:t>
      </w:r>
    </w:p>
    <w:p w:rsidR="005F51C3" w:rsidRDefault="005F51C3" w:rsidP="005F51C3">
      <w:pPr>
        <w:rPr>
          <w:color w:val="1F497D"/>
        </w:rPr>
      </w:pPr>
    </w:p>
    <w:p w:rsidR="005F51C3" w:rsidRDefault="005F51C3" w:rsidP="005F51C3">
      <w:pPr>
        <w:rPr>
          <w:i/>
          <w:iCs/>
          <w:color w:val="1F497D"/>
          <w:sz w:val="20"/>
          <w:szCs w:val="20"/>
        </w:rPr>
      </w:pPr>
      <w:r>
        <w:rPr>
          <w:i/>
          <w:iCs/>
          <w:color w:val="1F497D"/>
          <w:sz w:val="20"/>
          <w:szCs w:val="20"/>
        </w:rPr>
        <w:t>Thanks and Regards,</w:t>
      </w:r>
    </w:p>
    <w:p w:rsidR="005F51C3" w:rsidRDefault="005F51C3" w:rsidP="005F51C3">
      <w:pPr>
        <w:rPr>
          <w:color w:val="1F497D"/>
          <w:sz w:val="22"/>
        </w:rPr>
      </w:pPr>
      <w:r>
        <w:rPr>
          <w:rFonts w:ascii="Book Antiqua" w:hAnsi="Book Antiqua"/>
          <w:b/>
          <w:bCs/>
          <w:i/>
          <w:iCs/>
          <w:color w:val="1F497D"/>
        </w:rPr>
        <w:t>Matt Drew</w:t>
      </w:r>
    </w:p>
    <w:p w:rsidR="005F51C3" w:rsidRDefault="005F51C3" w:rsidP="005F51C3">
      <w:pPr>
        <w:rPr>
          <w:rFonts w:ascii="Verdana" w:hAnsi="Verdana"/>
          <w:i/>
          <w:iCs/>
          <w:color w:val="1F497D"/>
          <w:sz w:val="20"/>
          <w:szCs w:val="20"/>
        </w:rPr>
      </w:pPr>
      <w:r>
        <w:rPr>
          <w:rFonts w:ascii="Verdana" w:hAnsi="Verdana"/>
          <w:color w:val="1F497D"/>
          <w:sz w:val="20"/>
          <w:szCs w:val="20"/>
          <w:u w:val="single"/>
        </w:rPr>
        <w:t>Fisheries Officer</w:t>
      </w:r>
    </w:p>
    <w:p w:rsidR="005F51C3" w:rsidRDefault="005F51C3" w:rsidP="005F51C3">
      <w:pPr>
        <w:rPr>
          <w:rFonts w:ascii="Verdana" w:hAnsi="Verdana"/>
          <w:i/>
          <w:iCs/>
          <w:color w:val="1F497D"/>
          <w:sz w:val="16"/>
          <w:szCs w:val="16"/>
        </w:rPr>
      </w:pPr>
      <w:r>
        <w:rPr>
          <w:rFonts w:ascii="Verdana" w:hAnsi="Verdana"/>
          <w:i/>
          <w:iCs/>
          <w:color w:val="1F497D"/>
          <w:sz w:val="16"/>
          <w:szCs w:val="16"/>
        </w:rPr>
        <w:t>West Thames Area, Environment Agency South East Region</w:t>
      </w:r>
    </w:p>
    <w:p w:rsidR="005F51C3" w:rsidRDefault="005F51C3" w:rsidP="005F51C3">
      <w:pPr>
        <w:rPr>
          <w:rFonts w:ascii="Verdana" w:hAnsi="Verdana"/>
          <w:b/>
          <w:bCs/>
          <w:i/>
          <w:iCs/>
          <w:color w:val="E36C0A"/>
          <w:sz w:val="16"/>
          <w:szCs w:val="16"/>
        </w:rPr>
      </w:pPr>
    </w:p>
    <w:p w:rsidR="005F51C3" w:rsidRDefault="005F51C3" w:rsidP="005F51C3">
      <w:pPr>
        <w:rPr>
          <w:rFonts w:ascii="Courier New" w:hAnsi="Courier New" w:cs="Courier New"/>
          <w:b/>
          <w:bCs/>
          <w:color w:val="1F497D"/>
          <w:sz w:val="12"/>
          <w:szCs w:val="12"/>
        </w:rPr>
      </w:pPr>
      <w:r>
        <w:rPr>
          <w:rFonts w:ascii="Wingdings 2" w:hAnsi="Wingdings 2"/>
          <w:b/>
          <w:bCs/>
          <w:color w:val="008000"/>
          <w:lang w:val="en-US"/>
        </w:rPr>
        <w:t></w:t>
      </w:r>
      <w:r>
        <w:rPr>
          <w:rFonts w:ascii="Tms Rmn" w:hAnsi="Tms Rmn"/>
          <w:b/>
          <w:bCs/>
          <w:color w:val="008000"/>
          <w:sz w:val="16"/>
          <w:szCs w:val="16"/>
          <w:lang w:val="en-US"/>
        </w:rPr>
        <w:t xml:space="preserve">      Follow me on </w:t>
      </w:r>
      <w:hyperlink r:id="rId70" w:history="1">
        <w:r>
          <w:rPr>
            <w:rStyle w:val="Hyperlink"/>
            <w:rFonts w:ascii="Tms Rmn" w:hAnsi="Tms Rmn"/>
            <w:b/>
            <w:bCs/>
            <w:sz w:val="16"/>
            <w:szCs w:val="16"/>
            <w:lang w:val="en-US"/>
          </w:rPr>
          <w:t>Twitter @</w:t>
        </w:r>
        <w:proofErr w:type="spellStart"/>
        <w:r>
          <w:rPr>
            <w:rStyle w:val="Hyperlink"/>
            <w:rFonts w:ascii="Tms Rmn" w:hAnsi="Tms Rmn"/>
            <w:b/>
            <w:bCs/>
            <w:sz w:val="16"/>
            <w:szCs w:val="16"/>
            <w:lang w:val="en-US"/>
          </w:rPr>
          <w:t>MattDrewEA</w:t>
        </w:r>
        <w:proofErr w:type="spellEnd"/>
      </w:hyperlink>
      <w:r>
        <w:rPr>
          <w:rFonts w:ascii="Tms Rmn" w:hAnsi="Tms Rmn"/>
          <w:b/>
          <w:bCs/>
          <w:color w:val="008000"/>
          <w:sz w:val="16"/>
          <w:szCs w:val="16"/>
          <w:lang w:val="en-US"/>
        </w:rPr>
        <w:t> </w:t>
      </w:r>
      <w:r>
        <w:rPr>
          <w:rFonts w:ascii="Courier New" w:hAnsi="Courier New" w:cs="Courier New"/>
          <w:b/>
          <w:bCs/>
          <w:color w:val="1F497D"/>
          <w:sz w:val="12"/>
          <w:szCs w:val="12"/>
          <w:lang w:val="en-US"/>
        </w:rPr>
        <w:t xml:space="preserve"> </w:t>
      </w:r>
    </w:p>
    <w:p w:rsidR="005F51C3" w:rsidRDefault="005F51C3" w:rsidP="005F51C3">
      <w:pPr>
        <w:rPr>
          <w:rFonts w:ascii="Calibri" w:hAnsi="Calibri" w:cs="Calibri"/>
          <w:color w:val="1F497D"/>
          <w:sz w:val="22"/>
        </w:rPr>
      </w:pPr>
    </w:p>
    <w:p w:rsidR="005F51C3" w:rsidRDefault="005F51C3" w:rsidP="005F51C3">
      <w:pPr>
        <w:outlineLvl w:val="0"/>
        <w:rPr>
          <w:rFonts w:ascii="Tahoma" w:hAnsi="Tahoma" w:cs="Tahoma"/>
          <w:sz w:val="20"/>
          <w:szCs w:val="20"/>
          <w:lang w:val="en-US"/>
        </w:rPr>
      </w:pPr>
      <w:bookmarkStart w:id="273" w:name="_Toc424302584"/>
      <w:bookmarkStart w:id="274" w:name="_Toc424303072"/>
      <w:bookmarkStart w:id="275" w:name="_Toc427747957"/>
      <w:r>
        <w:rPr>
          <w:rFonts w:ascii="Tahoma" w:hAnsi="Tahoma" w:cs="Tahoma"/>
          <w:b/>
          <w:bCs/>
          <w:sz w:val="20"/>
          <w:szCs w:val="20"/>
          <w:lang w:val="en-US"/>
        </w:rPr>
        <w:t>From:</w:t>
      </w:r>
      <w:r>
        <w:rPr>
          <w:rFonts w:ascii="Tahoma" w:hAnsi="Tahoma" w:cs="Tahoma"/>
          <w:sz w:val="20"/>
          <w:szCs w:val="20"/>
          <w:lang w:val="en-US"/>
        </w:rPr>
        <w:t xml:space="preserve"> Roberts, Andy </w:t>
      </w:r>
      <w:r>
        <w:rPr>
          <w:rFonts w:ascii="Tahoma" w:hAnsi="Tahoma" w:cs="Tahoma"/>
          <w:sz w:val="20"/>
          <w:szCs w:val="20"/>
          <w:lang w:val="en-US"/>
        </w:rPr>
        <w:br/>
      </w:r>
      <w:r>
        <w:rPr>
          <w:rFonts w:ascii="Tahoma" w:hAnsi="Tahoma" w:cs="Tahoma"/>
          <w:b/>
          <w:bCs/>
          <w:sz w:val="20"/>
          <w:szCs w:val="20"/>
          <w:lang w:val="en-US"/>
        </w:rPr>
        <w:t>Sent:</w:t>
      </w:r>
      <w:r>
        <w:rPr>
          <w:rFonts w:ascii="Tahoma" w:hAnsi="Tahoma" w:cs="Tahoma"/>
          <w:sz w:val="20"/>
          <w:szCs w:val="20"/>
          <w:lang w:val="en-US"/>
        </w:rPr>
        <w:t xml:space="preserve"> 22 May 2015 14:26</w:t>
      </w:r>
      <w:r>
        <w:rPr>
          <w:rFonts w:ascii="Tahoma" w:hAnsi="Tahoma" w:cs="Tahoma"/>
          <w:sz w:val="20"/>
          <w:szCs w:val="20"/>
          <w:lang w:val="en-US"/>
        </w:rPr>
        <w:br/>
      </w:r>
      <w:proofErr w:type="gramStart"/>
      <w:r>
        <w:rPr>
          <w:rFonts w:ascii="Tahoma" w:hAnsi="Tahoma" w:cs="Tahoma"/>
          <w:b/>
          <w:bCs/>
          <w:sz w:val="20"/>
          <w:szCs w:val="20"/>
          <w:lang w:val="en-US"/>
        </w:rPr>
        <w:t>To</w:t>
      </w:r>
      <w:proofErr w:type="gramEnd"/>
      <w:r>
        <w:rPr>
          <w:rFonts w:ascii="Tahoma" w:hAnsi="Tahoma" w:cs="Tahoma"/>
          <w:b/>
          <w:bCs/>
          <w:sz w:val="20"/>
          <w:szCs w:val="20"/>
          <w:lang w:val="en-US"/>
        </w:rPr>
        <w:t>:</w:t>
      </w:r>
      <w:r>
        <w:rPr>
          <w:rFonts w:ascii="Tahoma" w:hAnsi="Tahoma" w:cs="Tahoma"/>
          <w:sz w:val="20"/>
          <w:szCs w:val="20"/>
          <w:lang w:val="en-US"/>
        </w:rPr>
        <w:t xml:space="preserve"> Everitt, Sam; Clifton-Dey, Darryl; St Pierre, Paul; Dimmock, Ed; Whalley, Adam</w:t>
      </w:r>
      <w:r>
        <w:rPr>
          <w:rFonts w:ascii="Tahoma" w:hAnsi="Tahoma" w:cs="Tahoma"/>
          <w:sz w:val="20"/>
          <w:szCs w:val="20"/>
          <w:lang w:val="en-US"/>
        </w:rPr>
        <w:br/>
      </w:r>
      <w:r>
        <w:rPr>
          <w:rFonts w:ascii="Tahoma" w:hAnsi="Tahoma" w:cs="Tahoma"/>
          <w:b/>
          <w:bCs/>
          <w:sz w:val="20"/>
          <w:szCs w:val="20"/>
          <w:lang w:val="en-US"/>
        </w:rPr>
        <w:t>Cc:</w:t>
      </w:r>
      <w:r>
        <w:rPr>
          <w:rFonts w:ascii="Tahoma" w:hAnsi="Tahoma" w:cs="Tahoma"/>
          <w:sz w:val="20"/>
          <w:szCs w:val="20"/>
          <w:lang w:val="en-US"/>
        </w:rPr>
        <w:t xml:space="preserve"> Drew, Matt</w:t>
      </w:r>
      <w:r>
        <w:rPr>
          <w:rFonts w:ascii="Tahoma" w:hAnsi="Tahoma" w:cs="Tahoma"/>
          <w:sz w:val="20"/>
          <w:szCs w:val="20"/>
          <w:lang w:val="en-US"/>
        </w:rPr>
        <w:br/>
      </w:r>
      <w:r>
        <w:rPr>
          <w:rFonts w:ascii="Tahoma" w:hAnsi="Tahoma" w:cs="Tahoma"/>
          <w:b/>
          <w:bCs/>
          <w:sz w:val="20"/>
          <w:szCs w:val="20"/>
          <w:lang w:val="en-US"/>
        </w:rPr>
        <w:t>Subject:</w:t>
      </w:r>
      <w:r>
        <w:rPr>
          <w:rFonts w:ascii="Tahoma" w:hAnsi="Tahoma" w:cs="Tahoma"/>
          <w:sz w:val="20"/>
          <w:szCs w:val="20"/>
          <w:lang w:val="en-US"/>
        </w:rPr>
        <w:t xml:space="preserve"> RE: Low Cost Baffles</w:t>
      </w:r>
      <w:bookmarkEnd w:id="273"/>
      <w:bookmarkEnd w:id="274"/>
      <w:bookmarkEnd w:id="275"/>
    </w:p>
    <w:p w:rsidR="005F51C3" w:rsidRDefault="005F51C3" w:rsidP="005F51C3">
      <w:pPr>
        <w:rPr>
          <w:rFonts w:ascii="Calibri" w:hAnsi="Calibri" w:cs="Calibri"/>
          <w:sz w:val="22"/>
        </w:rPr>
      </w:pPr>
    </w:p>
    <w:p w:rsidR="005F51C3" w:rsidRDefault="005F51C3" w:rsidP="005F51C3">
      <w:pPr>
        <w:rPr>
          <w:color w:val="1F497D"/>
        </w:rPr>
      </w:pPr>
      <w:r>
        <w:rPr>
          <w:color w:val="1F497D"/>
        </w:rPr>
        <w:t>All</w:t>
      </w:r>
    </w:p>
    <w:p w:rsidR="005F51C3" w:rsidRDefault="005F51C3" w:rsidP="005F51C3">
      <w:pPr>
        <w:rPr>
          <w:color w:val="1F497D"/>
        </w:rPr>
      </w:pPr>
    </w:p>
    <w:p w:rsidR="005F51C3" w:rsidRDefault="005F51C3" w:rsidP="005F51C3">
      <w:pPr>
        <w:rPr>
          <w:color w:val="1F497D"/>
        </w:rPr>
      </w:pPr>
      <w:r>
        <w:rPr>
          <w:color w:val="1F497D"/>
        </w:rPr>
        <w:t xml:space="preserve">As Sam said we would always look to have stainless fittings in the water.  The enables any damaged </w:t>
      </w:r>
      <w:r>
        <w:rPr>
          <w:color w:val="1F497D"/>
        </w:rPr>
        <w:br/>
        <w:t xml:space="preserve">parts, or vandalism for that matter, to be pulled out and refitted.  Having had to try and undo a load of </w:t>
      </w:r>
      <w:r>
        <w:rPr>
          <w:color w:val="1F497D"/>
        </w:rPr>
        <w:br/>
        <w:t xml:space="preserve">galvanised bolts on a weir I cannot recommend trying and then cutting them off and replacing them </w:t>
      </w:r>
      <w:r>
        <w:rPr>
          <w:color w:val="1F497D"/>
        </w:rPr>
        <w:br/>
        <w:t>too days.</w:t>
      </w:r>
    </w:p>
    <w:p w:rsidR="005F51C3" w:rsidRDefault="005F51C3" w:rsidP="005F51C3">
      <w:pPr>
        <w:rPr>
          <w:color w:val="1F497D"/>
        </w:rPr>
      </w:pPr>
    </w:p>
    <w:p w:rsidR="005F51C3" w:rsidRDefault="005F51C3" w:rsidP="005F51C3">
      <w:pPr>
        <w:rPr>
          <w:color w:val="1F497D"/>
        </w:rPr>
      </w:pPr>
      <w:r>
        <w:rPr>
          <w:color w:val="1F497D"/>
        </w:rPr>
        <w:t xml:space="preserve">What I would also like to see is that the site is surveyed after the installation to provide an as built </w:t>
      </w:r>
      <w:r>
        <w:rPr>
          <w:color w:val="1F497D"/>
        </w:rPr>
        <w:br/>
        <w:t xml:space="preserve">drawing.  We could have some tolerance on this, but it will have to be quite tight (+/- 15mm?) to make </w:t>
      </w:r>
      <w:r>
        <w:rPr>
          <w:color w:val="1F497D"/>
        </w:rPr>
        <w:br/>
        <w:t>sure that things works as per the design.</w:t>
      </w:r>
    </w:p>
    <w:p w:rsidR="005F51C3" w:rsidRDefault="005F51C3" w:rsidP="005F51C3">
      <w:pPr>
        <w:rPr>
          <w:color w:val="1F497D"/>
        </w:rPr>
      </w:pPr>
    </w:p>
    <w:p w:rsidR="005F51C3" w:rsidRDefault="005F51C3" w:rsidP="005F51C3">
      <w:pPr>
        <w:rPr>
          <w:color w:val="1F497D"/>
        </w:rPr>
      </w:pPr>
      <w:r>
        <w:rPr>
          <w:color w:val="1F497D"/>
        </w:rPr>
        <w:t>Cheers</w:t>
      </w:r>
    </w:p>
    <w:p w:rsidR="005F51C3" w:rsidRDefault="005F51C3" w:rsidP="005F51C3">
      <w:pPr>
        <w:rPr>
          <w:color w:val="1F497D"/>
        </w:rPr>
      </w:pPr>
    </w:p>
    <w:p w:rsidR="005F51C3" w:rsidRDefault="005F51C3" w:rsidP="005F51C3">
      <w:pPr>
        <w:rPr>
          <w:color w:val="1F497D"/>
        </w:rPr>
      </w:pPr>
      <w:r>
        <w:rPr>
          <w:color w:val="1F497D"/>
        </w:rPr>
        <w:t>Andy</w:t>
      </w:r>
    </w:p>
    <w:p w:rsidR="005F51C3" w:rsidRDefault="005F51C3" w:rsidP="005F51C3">
      <w:pPr>
        <w:rPr>
          <w:color w:val="1F497D"/>
        </w:rPr>
      </w:pPr>
    </w:p>
    <w:p w:rsidR="005F51C3" w:rsidRDefault="005F51C3" w:rsidP="005F51C3">
      <w:pPr>
        <w:outlineLvl w:val="0"/>
        <w:rPr>
          <w:rFonts w:ascii="Tahoma" w:hAnsi="Tahoma" w:cs="Tahoma"/>
          <w:sz w:val="20"/>
          <w:szCs w:val="20"/>
          <w:lang w:val="en-US"/>
        </w:rPr>
      </w:pPr>
      <w:bookmarkStart w:id="276" w:name="_Toc424302585"/>
      <w:bookmarkStart w:id="277" w:name="_Toc424303073"/>
      <w:bookmarkStart w:id="278" w:name="_Toc427747958"/>
      <w:r>
        <w:rPr>
          <w:rFonts w:ascii="Tahoma" w:hAnsi="Tahoma" w:cs="Tahoma"/>
          <w:b/>
          <w:bCs/>
          <w:sz w:val="20"/>
          <w:szCs w:val="20"/>
          <w:lang w:val="en-US"/>
        </w:rPr>
        <w:t>From:</w:t>
      </w:r>
      <w:r>
        <w:rPr>
          <w:rFonts w:ascii="Tahoma" w:hAnsi="Tahoma" w:cs="Tahoma"/>
          <w:sz w:val="20"/>
          <w:szCs w:val="20"/>
          <w:lang w:val="en-US"/>
        </w:rPr>
        <w:t xml:space="preserve"> Everitt, Sam </w:t>
      </w:r>
      <w:r>
        <w:rPr>
          <w:rFonts w:ascii="Tahoma" w:hAnsi="Tahoma" w:cs="Tahoma"/>
          <w:sz w:val="20"/>
          <w:szCs w:val="20"/>
          <w:lang w:val="en-US"/>
        </w:rPr>
        <w:br/>
      </w:r>
      <w:r>
        <w:rPr>
          <w:rFonts w:ascii="Tahoma" w:hAnsi="Tahoma" w:cs="Tahoma"/>
          <w:b/>
          <w:bCs/>
          <w:sz w:val="20"/>
          <w:szCs w:val="20"/>
          <w:lang w:val="en-US"/>
        </w:rPr>
        <w:t>Sent:</w:t>
      </w:r>
      <w:r>
        <w:rPr>
          <w:rFonts w:ascii="Tahoma" w:hAnsi="Tahoma" w:cs="Tahoma"/>
          <w:sz w:val="20"/>
          <w:szCs w:val="20"/>
          <w:lang w:val="en-US"/>
        </w:rPr>
        <w:t xml:space="preserve"> 22 May 2015 13:24</w:t>
      </w:r>
      <w:r>
        <w:rPr>
          <w:rFonts w:ascii="Tahoma" w:hAnsi="Tahoma" w:cs="Tahoma"/>
          <w:sz w:val="20"/>
          <w:szCs w:val="20"/>
          <w:lang w:val="en-US"/>
        </w:rPr>
        <w:br/>
      </w:r>
      <w:proofErr w:type="gramStart"/>
      <w:r>
        <w:rPr>
          <w:rFonts w:ascii="Tahoma" w:hAnsi="Tahoma" w:cs="Tahoma"/>
          <w:b/>
          <w:bCs/>
          <w:sz w:val="20"/>
          <w:szCs w:val="20"/>
          <w:lang w:val="en-US"/>
        </w:rPr>
        <w:t>To</w:t>
      </w:r>
      <w:proofErr w:type="gramEnd"/>
      <w:r>
        <w:rPr>
          <w:rFonts w:ascii="Tahoma" w:hAnsi="Tahoma" w:cs="Tahoma"/>
          <w:b/>
          <w:bCs/>
          <w:sz w:val="20"/>
          <w:szCs w:val="20"/>
          <w:lang w:val="en-US"/>
        </w:rPr>
        <w:t>:</w:t>
      </w:r>
      <w:r>
        <w:rPr>
          <w:rFonts w:ascii="Tahoma" w:hAnsi="Tahoma" w:cs="Tahoma"/>
          <w:sz w:val="20"/>
          <w:szCs w:val="20"/>
          <w:lang w:val="en-US"/>
        </w:rPr>
        <w:t xml:space="preserve"> Clifton-Dey, Darryl; St Pierre, Paul; Dimmock, Ed; Roberts, Andy; Whalley, Adam</w:t>
      </w:r>
      <w:r>
        <w:rPr>
          <w:rFonts w:ascii="Tahoma" w:hAnsi="Tahoma" w:cs="Tahoma"/>
          <w:sz w:val="20"/>
          <w:szCs w:val="20"/>
          <w:lang w:val="en-US"/>
        </w:rPr>
        <w:br/>
      </w:r>
      <w:r>
        <w:rPr>
          <w:rFonts w:ascii="Tahoma" w:hAnsi="Tahoma" w:cs="Tahoma"/>
          <w:b/>
          <w:bCs/>
          <w:sz w:val="20"/>
          <w:szCs w:val="20"/>
          <w:lang w:val="en-US"/>
        </w:rPr>
        <w:t>Cc:</w:t>
      </w:r>
      <w:r>
        <w:rPr>
          <w:rFonts w:ascii="Tahoma" w:hAnsi="Tahoma" w:cs="Tahoma"/>
          <w:sz w:val="20"/>
          <w:szCs w:val="20"/>
          <w:lang w:val="en-US"/>
        </w:rPr>
        <w:t xml:space="preserve"> Drew, Matt</w:t>
      </w:r>
      <w:r>
        <w:rPr>
          <w:rFonts w:ascii="Tahoma" w:hAnsi="Tahoma" w:cs="Tahoma"/>
          <w:sz w:val="20"/>
          <w:szCs w:val="20"/>
          <w:lang w:val="en-US"/>
        </w:rPr>
        <w:br/>
      </w:r>
      <w:r>
        <w:rPr>
          <w:rFonts w:ascii="Tahoma" w:hAnsi="Tahoma" w:cs="Tahoma"/>
          <w:b/>
          <w:bCs/>
          <w:sz w:val="20"/>
          <w:szCs w:val="20"/>
          <w:lang w:val="en-US"/>
        </w:rPr>
        <w:t>Subject:</w:t>
      </w:r>
      <w:r>
        <w:rPr>
          <w:rFonts w:ascii="Tahoma" w:hAnsi="Tahoma" w:cs="Tahoma"/>
          <w:sz w:val="20"/>
          <w:szCs w:val="20"/>
          <w:lang w:val="en-US"/>
        </w:rPr>
        <w:t xml:space="preserve"> RE: Low Cost Baffles</w:t>
      </w:r>
      <w:bookmarkEnd w:id="276"/>
      <w:bookmarkEnd w:id="277"/>
      <w:bookmarkEnd w:id="278"/>
    </w:p>
    <w:p w:rsidR="005F51C3" w:rsidRDefault="005F51C3" w:rsidP="005F51C3">
      <w:pPr>
        <w:rPr>
          <w:rFonts w:ascii="Calibri" w:hAnsi="Calibri" w:cs="Calibri"/>
          <w:sz w:val="22"/>
        </w:rPr>
      </w:pPr>
    </w:p>
    <w:p w:rsidR="005F51C3" w:rsidRDefault="005F51C3" w:rsidP="005F51C3">
      <w:pPr>
        <w:rPr>
          <w:color w:val="1F497D"/>
        </w:rPr>
      </w:pPr>
      <w:r>
        <w:rPr>
          <w:color w:val="1F497D"/>
        </w:rPr>
        <w:t xml:space="preserve">Hi </w:t>
      </w:r>
    </w:p>
    <w:p w:rsidR="005F51C3" w:rsidRDefault="005F51C3" w:rsidP="005F51C3">
      <w:pPr>
        <w:rPr>
          <w:color w:val="1F497D"/>
        </w:rPr>
      </w:pPr>
    </w:p>
    <w:p w:rsidR="005F51C3" w:rsidRDefault="005F51C3" w:rsidP="005F51C3">
      <w:pPr>
        <w:rPr>
          <w:color w:val="1F497D"/>
        </w:rPr>
      </w:pPr>
      <w:r>
        <w:rPr>
          <w:color w:val="1F497D"/>
        </w:rPr>
        <w:t xml:space="preserve">The designs looks fine in principle, the only change I would suggest is using stainless fixings rather than </w:t>
      </w:r>
      <w:r>
        <w:rPr>
          <w:color w:val="1F497D"/>
        </w:rPr>
        <w:br/>
        <w:t xml:space="preserve">galvanised. I have heard from colleagues in the former Midlands region that structural engineers have </w:t>
      </w:r>
      <w:r>
        <w:rPr>
          <w:color w:val="1F497D"/>
        </w:rPr>
        <w:br/>
        <w:t xml:space="preserve">said the galvanised steel should be good for 20+ years but in my experience, and Andy can probably </w:t>
      </w:r>
      <w:r>
        <w:rPr>
          <w:color w:val="1F497D"/>
        </w:rPr>
        <w:br/>
        <w:t xml:space="preserve">back me up, anything beyond 5 years and you’ll need a grinder to remove it. With stainless fixings </w:t>
      </w:r>
      <w:r>
        <w:rPr>
          <w:color w:val="1F497D"/>
        </w:rPr>
        <w:br/>
        <w:t xml:space="preserve">you’ll at least be able to maintain the baffles much more easily if they need replacing. </w:t>
      </w:r>
    </w:p>
    <w:p w:rsidR="005F51C3" w:rsidRDefault="005F51C3" w:rsidP="005F51C3">
      <w:pPr>
        <w:rPr>
          <w:color w:val="1F497D"/>
        </w:rPr>
      </w:pPr>
    </w:p>
    <w:p w:rsidR="005F51C3" w:rsidRDefault="005F51C3" w:rsidP="005F51C3">
      <w:pPr>
        <w:rPr>
          <w:color w:val="1F497D"/>
        </w:rPr>
      </w:pPr>
      <w:r>
        <w:rPr>
          <w:color w:val="1F497D"/>
        </w:rPr>
        <w:t xml:space="preserve">Rich Holland has consulted customers about this. They should be in </w:t>
      </w:r>
      <w:proofErr w:type="gramStart"/>
      <w:r>
        <w:rPr>
          <w:color w:val="1F497D"/>
        </w:rPr>
        <w:t>touch,</w:t>
      </w:r>
      <w:proofErr w:type="gramEnd"/>
      <w:r>
        <w:rPr>
          <w:color w:val="1F497D"/>
        </w:rPr>
        <w:t xml:space="preserve"> I don’t know whether this </w:t>
      </w:r>
      <w:r>
        <w:rPr>
          <w:color w:val="1F497D"/>
        </w:rPr>
        <w:br/>
        <w:t xml:space="preserve">will be through THUG or another way but initial feedback to us is positive, we just need to make sure </w:t>
      </w:r>
      <w:r>
        <w:rPr>
          <w:color w:val="1F497D"/>
        </w:rPr>
        <w:br/>
        <w:t xml:space="preserve">we have a few things in place before the work goes ahead. </w:t>
      </w:r>
      <w:proofErr w:type="gramStart"/>
      <w:r>
        <w:rPr>
          <w:color w:val="1F497D"/>
        </w:rPr>
        <w:t xml:space="preserve">Namely downstream level recorders at </w:t>
      </w:r>
      <w:r>
        <w:rPr>
          <w:color w:val="1F497D"/>
        </w:rPr>
        <w:br/>
        <w:t>Bourne End and Swallowfield, plus some quick analysis of the flow calculation at Swallowfield.</w:t>
      </w:r>
      <w:proofErr w:type="gramEnd"/>
      <w:r>
        <w:rPr>
          <w:color w:val="1F497D"/>
        </w:rPr>
        <w:t xml:space="preserve"> This </w:t>
      </w:r>
      <w:r>
        <w:rPr>
          <w:color w:val="1F497D"/>
        </w:rPr>
        <w:br/>
        <w:t xml:space="preserve">shouldn’t hold things up. </w:t>
      </w:r>
    </w:p>
    <w:p w:rsidR="005F51C3" w:rsidRDefault="005F51C3" w:rsidP="005F51C3">
      <w:pPr>
        <w:rPr>
          <w:color w:val="1F497D"/>
        </w:rPr>
      </w:pPr>
    </w:p>
    <w:p w:rsidR="005F51C3" w:rsidRDefault="005F51C3" w:rsidP="005F51C3">
      <w:pPr>
        <w:rPr>
          <w:color w:val="1F497D"/>
        </w:rPr>
      </w:pPr>
      <w:r>
        <w:rPr>
          <w:color w:val="1F497D"/>
        </w:rPr>
        <w:t>Cheers, Sam</w:t>
      </w:r>
    </w:p>
    <w:p w:rsidR="005F51C3" w:rsidRDefault="005F51C3" w:rsidP="005F51C3">
      <w:pPr>
        <w:rPr>
          <w:color w:val="1F497D"/>
        </w:rPr>
      </w:pPr>
    </w:p>
    <w:p w:rsidR="005F51C3" w:rsidRDefault="005F51C3" w:rsidP="005F51C3">
      <w:pPr>
        <w:outlineLvl w:val="0"/>
        <w:rPr>
          <w:rFonts w:ascii="Tahoma" w:hAnsi="Tahoma" w:cs="Tahoma"/>
          <w:sz w:val="20"/>
          <w:szCs w:val="20"/>
          <w:lang w:val="en-US"/>
        </w:rPr>
      </w:pPr>
      <w:bookmarkStart w:id="279" w:name="_Toc424302586"/>
      <w:bookmarkStart w:id="280" w:name="_Toc424303074"/>
      <w:bookmarkStart w:id="281" w:name="_Toc427747959"/>
      <w:r>
        <w:rPr>
          <w:rFonts w:ascii="Tahoma" w:hAnsi="Tahoma" w:cs="Tahoma"/>
          <w:b/>
          <w:bCs/>
          <w:sz w:val="20"/>
          <w:szCs w:val="20"/>
          <w:lang w:val="en-US"/>
        </w:rPr>
        <w:t>From:</w:t>
      </w:r>
      <w:r>
        <w:rPr>
          <w:rFonts w:ascii="Tahoma" w:hAnsi="Tahoma" w:cs="Tahoma"/>
          <w:sz w:val="20"/>
          <w:szCs w:val="20"/>
          <w:lang w:val="en-US"/>
        </w:rPr>
        <w:t xml:space="preserve"> Clifton-Dey, Darryl </w:t>
      </w:r>
      <w:r>
        <w:rPr>
          <w:rFonts w:ascii="Tahoma" w:hAnsi="Tahoma" w:cs="Tahoma"/>
          <w:sz w:val="20"/>
          <w:szCs w:val="20"/>
          <w:lang w:val="en-US"/>
        </w:rPr>
        <w:br/>
      </w:r>
      <w:r>
        <w:rPr>
          <w:rFonts w:ascii="Tahoma" w:hAnsi="Tahoma" w:cs="Tahoma"/>
          <w:b/>
          <w:bCs/>
          <w:sz w:val="20"/>
          <w:szCs w:val="20"/>
          <w:lang w:val="en-US"/>
        </w:rPr>
        <w:t>Sent:</w:t>
      </w:r>
      <w:r>
        <w:rPr>
          <w:rFonts w:ascii="Tahoma" w:hAnsi="Tahoma" w:cs="Tahoma"/>
          <w:sz w:val="20"/>
          <w:szCs w:val="20"/>
          <w:lang w:val="en-US"/>
        </w:rPr>
        <w:t xml:space="preserve"> 12 May 2015 06:45</w:t>
      </w:r>
      <w:r>
        <w:rPr>
          <w:rFonts w:ascii="Tahoma" w:hAnsi="Tahoma" w:cs="Tahoma"/>
          <w:sz w:val="20"/>
          <w:szCs w:val="20"/>
          <w:lang w:val="en-US"/>
        </w:rPr>
        <w:br/>
      </w:r>
      <w:proofErr w:type="gramStart"/>
      <w:r>
        <w:rPr>
          <w:rFonts w:ascii="Tahoma" w:hAnsi="Tahoma" w:cs="Tahoma"/>
          <w:b/>
          <w:bCs/>
          <w:sz w:val="20"/>
          <w:szCs w:val="20"/>
          <w:lang w:val="en-US"/>
        </w:rPr>
        <w:t>To</w:t>
      </w:r>
      <w:proofErr w:type="gramEnd"/>
      <w:r>
        <w:rPr>
          <w:rFonts w:ascii="Tahoma" w:hAnsi="Tahoma" w:cs="Tahoma"/>
          <w:b/>
          <w:bCs/>
          <w:sz w:val="20"/>
          <w:szCs w:val="20"/>
          <w:lang w:val="en-US"/>
        </w:rPr>
        <w:t>:</w:t>
      </w:r>
      <w:r>
        <w:rPr>
          <w:rFonts w:ascii="Tahoma" w:hAnsi="Tahoma" w:cs="Tahoma"/>
          <w:sz w:val="20"/>
          <w:szCs w:val="20"/>
          <w:lang w:val="en-US"/>
        </w:rPr>
        <w:t xml:space="preserve"> St Pierre, Paul; Dimmock, Ed; Roberts, Andy; Everitt, Sam; Whalley, Adam</w:t>
      </w:r>
      <w:r>
        <w:rPr>
          <w:rFonts w:ascii="Tahoma" w:hAnsi="Tahoma" w:cs="Tahoma"/>
          <w:sz w:val="20"/>
          <w:szCs w:val="20"/>
          <w:lang w:val="en-US"/>
        </w:rPr>
        <w:br/>
      </w:r>
      <w:r>
        <w:rPr>
          <w:rFonts w:ascii="Tahoma" w:hAnsi="Tahoma" w:cs="Tahoma"/>
          <w:b/>
          <w:bCs/>
          <w:sz w:val="20"/>
          <w:szCs w:val="20"/>
          <w:lang w:val="en-US"/>
        </w:rPr>
        <w:t>Cc:</w:t>
      </w:r>
      <w:r>
        <w:rPr>
          <w:rFonts w:ascii="Tahoma" w:hAnsi="Tahoma" w:cs="Tahoma"/>
          <w:sz w:val="20"/>
          <w:szCs w:val="20"/>
          <w:lang w:val="en-US"/>
        </w:rPr>
        <w:t xml:space="preserve"> Drew, Matt</w:t>
      </w:r>
      <w:r>
        <w:rPr>
          <w:rFonts w:ascii="Tahoma" w:hAnsi="Tahoma" w:cs="Tahoma"/>
          <w:sz w:val="20"/>
          <w:szCs w:val="20"/>
          <w:lang w:val="en-US"/>
        </w:rPr>
        <w:br/>
      </w:r>
      <w:r>
        <w:rPr>
          <w:rFonts w:ascii="Tahoma" w:hAnsi="Tahoma" w:cs="Tahoma"/>
          <w:b/>
          <w:bCs/>
          <w:sz w:val="20"/>
          <w:szCs w:val="20"/>
          <w:lang w:val="en-US"/>
        </w:rPr>
        <w:t>Subject:</w:t>
      </w:r>
      <w:r>
        <w:rPr>
          <w:rFonts w:ascii="Tahoma" w:hAnsi="Tahoma" w:cs="Tahoma"/>
          <w:sz w:val="20"/>
          <w:szCs w:val="20"/>
          <w:lang w:val="en-US"/>
        </w:rPr>
        <w:t xml:space="preserve"> RE: Low Cost Baffles</w:t>
      </w:r>
      <w:bookmarkEnd w:id="279"/>
      <w:bookmarkEnd w:id="280"/>
      <w:bookmarkEnd w:id="281"/>
    </w:p>
    <w:p w:rsidR="005F51C3" w:rsidRDefault="005F51C3" w:rsidP="005F51C3">
      <w:pPr>
        <w:rPr>
          <w:rFonts w:ascii="Calibri" w:hAnsi="Calibri" w:cs="Calibri"/>
          <w:sz w:val="22"/>
        </w:rPr>
      </w:pPr>
    </w:p>
    <w:p w:rsidR="005F51C3" w:rsidRDefault="005F51C3" w:rsidP="005F51C3">
      <w:r>
        <w:t>Hi Paul</w:t>
      </w:r>
    </w:p>
    <w:p w:rsidR="005F51C3" w:rsidRDefault="005F51C3" w:rsidP="005F51C3"/>
    <w:p w:rsidR="005F51C3" w:rsidRDefault="005F51C3" w:rsidP="005F51C3">
      <w:r>
        <w:t xml:space="preserve">With these HDPE baffles, they are always fitted with angle steel fitted to the weir crest and the baffle </w:t>
      </w:r>
      <w:r>
        <w:rPr>
          <w:color w:val="1F497D"/>
        </w:rPr>
        <w:br/>
      </w:r>
      <w:r>
        <w:t xml:space="preserve">screwed to the steel. I don’t think that the HDPE is strong enough on its own for direct fitting without </w:t>
      </w:r>
      <w:r>
        <w:rPr>
          <w:color w:val="1F497D"/>
        </w:rPr>
        <w:br/>
      </w:r>
      <w:r>
        <w:t xml:space="preserve">the steel. The South East Rivers Trust do all of the cutting and steel fitting off site, number all of the </w:t>
      </w:r>
      <w:r>
        <w:rPr>
          <w:color w:val="1F497D"/>
        </w:rPr>
        <w:br/>
      </w:r>
      <w:r>
        <w:t xml:space="preserve">pieces, and then just turn up and fit them. This means that they do not have to do so much tricky </w:t>
      </w:r>
      <w:r>
        <w:rPr>
          <w:color w:val="1F497D"/>
        </w:rPr>
        <w:br/>
      </w:r>
      <w:r>
        <w:t xml:space="preserve">cutting when they are on the river bank. They drill extra holes than are necessary in the angle steel, </w:t>
      </w:r>
      <w:r>
        <w:rPr>
          <w:color w:val="1F497D"/>
        </w:rPr>
        <w:br/>
      </w:r>
      <w:r>
        <w:t xml:space="preserve">just in case they hit re-bar. The </w:t>
      </w:r>
      <w:proofErr w:type="gramStart"/>
      <w:r>
        <w:t>details of the fixing is</w:t>
      </w:r>
      <w:proofErr w:type="gramEnd"/>
      <w:r>
        <w:t xml:space="preserve"> in the diagram below.</w:t>
      </w:r>
    </w:p>
    <w:p w:rsidR="005F51C3" w:rsidRDefault="005F51C3" w:rsidP="005F51C3"/>
    <w:p w:rsidR="005F51C3" w:rsidRDefault="005F51C3" w:rsidP="005F51C3">
      <w:r>
        <w:t xml:space="preserve">From a fish passage perspective, the spreadsheet is all that is </w:t>
      </w:r>
      <w:proofErr w:type="gramStart"/>
      <w:r>
        <w:t>needed,</w:t>
      </w:r>
      <w:proofErr w:type="gramEnd"/>
      <w:r>
        <w:t xml:space="preserve"> it sets the length of each baffle, </w:t>
      </w:r>
      <w:r>
        <w:rPr>
          <w:color w:val="1F497D"/>
        </w:rPr>
        <w:br/>
      </w:r>
      <w:r>
        <w:t xml:space="preserve">and the distance from the crest. We don’t need extra drawings, we know what a crump weir looks </w:t>
      </w:r>
      <w:r>
        <w:rPr>
          <w:color w:val="1F497D"/>
        </w:rPr>
        <w:br/>
      </w:r>
      <w:r>
        <w:t xml:space="preserve">like, </w:t>
      </w:r>
      <w:proofErr w:type="gramStart"/>
      <w:r>
        <w:t>it</w:t>
      </w:r>
      <w:proofErr w:type="gramEnd"/>
      <w:r>
        <w:t xml:space="preserve"> is just the consultants making a bit of cash.</w:t>
      </w:r>
    </w:p>
    <w:p w:rsidR="005F51C3" w:rsidRDefault="005F51C3" w:rsidP="005F51C3"/>
    <w:p w:rsidR="005F51C3" w:rsidRDefault="005F51C3" w:rsidP="005F51C3">
      <w:r>
        <w:t>Darryl</w:t>
      </w:r>
    </w:p>
    <w:p w:rsidR="005F51C3" w:rsidRDefault="005F51C3" w:rsidP="005F51C3">
      <w:pPr>
        <w:rPr>
          <w:color w:val="1F497D"/>
        </w:rPr>
      </w:pPr>
    </w:p>
    <w:p w:rsidR="005F51C3" w:rsidRDefault="00351148" w:rsidP="005F51C3">
      <w:pPr>
        <w:rPr>
          <w:color w:val="1F497D"/>
        </w:rPr>
      </w:pPr>
      <w:r w:rsidRPr="00351148">
        <w:pict>
          <v:shapetype id="_x0000_t202" coordsize="21600,21600" o:spt="202" path="m,l,21600r21600,l21600,xe">
            <v:stroke joinstyle="miter"/>
            <v:path gradientshapeok="t" o:connecttype="rect"/>
          </v:shapetype>
          <v:shape id="_x0000_s1026" type="#_x0000_t202" style="position:absolute;margin-left:48pt;margin-top:108.7pt;width:509.25pt;height:322.95pt;z-index:251662336">
            <v:textbox style="mso-fit-shape-to-text:t">
              <w:txbxContent>
                <w:p w:rsidR="00AA2A61" w:rsidRDefault="00AA2A61" w:rsidP="005F51C3">
                  <w:pPr>
                    <w:autoSpaceDE w:val="0"/>
                    <w:autoSpaceDN w:val="0"/>
                  </w:pPr>
                  <w:r>
                    <w:rPr>
                      <w:rFonts w:ascii="Times New Roman" w:eastAsia="Times New Roman" w:hAnsi="Times New Roman" w:cs="Times New Roman"/>
                      <w:noProof/>
                      <w:sz w:val="20"/>
                      <w:szCs w:val="20"/>
                      <w:lang w:eastAsia="en-GB"/>
                    </w:rPr>
                    <w:drawing>
                      <wp:inline distT="0" distB="0" distL="0" distR="0">
                        <wp:extent cx="5767614" cy="3562350"/>
                        <wp:effectExtent l="19050" t="0" r="4536"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srcRect l="6467" t="12297" r="20532" b="8305"/>
                                <a:stretch>
                                  <a:fillRect/>
                                </a:stretch>
                              </pic:blipFill>
                              <pic:spPr bwMode="auto">
                                <a:xfrm>
                                  <a:off x="0" y="0"/>
                                  <a:ext cx="5767614" cy="3562350"/>
                                </a:xfrm>
                                <a:prstGeom prst="rect">
                                  <a:avLst/>
                                </a:prstGeom>
                                <a:noFill/>
                                <a:ln w="9525">
                                  <a:noFill/>
                                  <a:miter lim="800000"/>
                                  <a:headEnd/>
                                  <a:tailEnd/>
                                </a:ln>
                              </pic:spPr>
                            </pic:pic>
                          </a:graphicData>
                        </a:graphic>
                      </wp:inline>
                    </w:drawing>
                  </w:r>
                </w:p>
              </w:txbxContent>
            </v:textbox>
            <w10:wrap type="square"/>
          </v:shape>
        </w:pict>
      </w:r>
    </w:p>
    <w:p w:rsidR="005F51C3" w:rsidRDefault="005F51C3" w:rsidP="005F51C3">
      <w:pPr>
        <w:rPr>
          <w:color w:val="1F497D"/>
        </w:rPr>
      </w:pPr>
    </w:p>
    <w:p w:rsidR="005F51C3" w:rsidRDefault="005F51C3" w:rsidP="005F51C3">
      <w:pPr>
        <w:rPr>
          <w:color w:val="1F497D"/>
        </w:rPr>
      </w:pPr>
    </w:p>
    <w:p w:rsidR="005F51C3" w:rsidRDefault="005F51C3" w:rsidP="005F51C3">
      <w:pPr>
        <w:rPr>
          <w:color w:val="1F497D"/>
        </w:rPr>
      </w:pPr>
    </w:p>
    <w:p w:rsidR="005F51C3" w:rsidRDefault="005F51C3" w:rsidP="005F51C3">
      <w:pPr>
        <w:rPr>
          <w:color w:val="1F497D"/>
        </w:rPr>
      </w:pPr>
    </w:p>
    <w:p w:rsidR="005F51C3" w:rsidRDefault="005F51C3" w:rsidP="005F51C3">
      <w:pPr>
        <w:rPr>
          <w:color w:val="1F497D"/>
        </w:rPr>
      </w:pPr>
    </w:p>
    <w:p w:rsidR="005F51C3" w:rsidRDefault="005F51C3" w:rsidP="005F51C3">
      <w:pPr>
        <w:rPr>
          <w:color w:val="1F497D"/>
        </w:rPr>
      </w:pPr>
    </w:p>
    <w:p w:rsidR="005F51C3" w:rsidRDefault="005F51C3" w:rsidP="005F51C3">
      <w:pPr>
        <w:rPr>
          <w:color w:val="1F497D"/>
        </w:rPr>
      </w:pPr>
    </w:p>
    <w:p w:rsidR="005F51C3" w:rsidRDefault="005F51C3" w:rsidP="005F51C3">
      <w:pPr>
        <w:rPr>
          <w:color w:val="1F497D"/>
        </w:rPr>
      </w:pPr>
    </w:p>
    <w:p w:rsidR="005F51C3" w:rsidRDefault="005F51C3" w:rsidP="005F51C3">
      <w:pPr>
        <w:rPr>
          <w:color w:val="1F497D"/>
        </w:rPr>
      </w:pPr>
    </w:p>
    <w:p w:rsidR="005F51C3" w:rsidRDefault="005F51C3" w:rsidP="005F51C3">
      <w:pPr>
        <w:rPr>
          <w:color w:val="1F497D"/>
        </w:rPr>
      </w:pPr>
    </w:p>
    <w:p w:rsidR="005F51C3" w:rsidRDefault="005F51C3" w:rsidP="005F51C3">
      <w:pPr>
        <w:rPr>
          <w:color w:val="1F497D"/>
        </w:rPr>
      </w:pPr>
    </w:p>
    <w:p w:rsidR="005F51C3" w:rsidRDefault="005F51C3" w:rsidP="005F51C3">
      <w:pPr>
        <w:rPr>
          <w:color w:val="1F497D"/>
        </w:rPr>
      </w:pPr>
    </w:p>
    <w:p w:rsidR="005F51C3" w:rsidRDefault="005F51C3" w:rsidP="005F51C3">
      <w:pPr>
        <w:rPr>
          <w:color w:val="1F497D"/>
        </w:rPr>
      </w:pPr>
    </w:p>
    <w:p w:rsidR="005F51C3" w:rsidRDefault="005F51C3" w:rsidP="005F51C3">
      <w:pPr>
        <w:rPr>
          <w:color w:val="1F497D"/>
        </w:rPr>
      </w:pPr>
    </w:p>
    <w:p w:rsidR="005F51C3" w:rsidRDefault="005F51C3" w:rsidP="005F51C3">
      <w:pPr>
        <w:rPr>
          <w:color w:val="1F497D"/>
        </w:rPr>
      </w:pPr>
    </w:p>
    <w:p w:rsidR="005F51C3" w:rsidRDefault="005F51C3" w:rsidP="005F51C3">
      <w:pPr>
        <w:rPr>
          <w:color w:val="1F497D"/>
        </w:rPr>
      </w:pPr>
    </w:p>
    <w:p w:rsidR="005F51C3" w:rsidRDefault="005F51C3" w:rsidP="005F51C3">
      <w:pPr>
        <w:rPr>
          <w:color w:val="1F497D"/>
        </w:rPr>
      </w:pPr>
    </w:p>
    <w:p w:rsidR="005F51C3" w:rsidRDefault="005F51C3" w:rsidP="005F51C3">
      <w:pPr>
        <w:rPr>
          <w:color w:val="1F497D"/>
        </w:rPr>
      </w:pPr>
    </w:p>
    <w:p w:rsidR="005F51C3" w:rsidRDefault="005F51C3" w:rsidP="005F51C3">
      <w:pPr>
        <w:rPr>
          <w:color w:val="1F497D"/>
        </w:rPr>
      </w:pPr>
    </w:p>
    <w:p w:rsidR="005F51C3" w:rsidRDefault="005F51C3" w:rsidP="005F51C3">
      <w:pPr>
        <w:rPr>
          <w:color w:val="1F497D"/>
        </w:rPr>
      </w:pPr>
    </w:p>
    <w:p w:rsidR="005F51C3" w:rsidRDefault="005F51C3" w:rsidP="005F51C3">
      <w:pPr>
        <w:rPr>
          <w:color w:val="1F497D"/>
        </w:rPr>
      </w:pPr>
    </w:p>
    <w:p w:rsidR="005F51C3" w:rsidRDefault="005F51C3" w:rsidP="005F51C3">
      <w:pPr>
        <w:rPr>
          <w:color w:val="1F497D"/>
        </w:rPr>
      </w:pPr>
    </w:p>
    <w:p w:rsidR="005F51C3" w:rsidRDefault="005F51C3" w:rsidP="005F51C3">
      <w:pPr>
        <w:rPr>
          <w:color w:val="1F497D"/>
        </w:rPr>
      </w:pPr>
    </w:p>
    <w:p w:rsidR="005F51C3" w:rsidRDefault="005F51C3" w:rsidP="005F51C3">
      <w:pPr>
        <w:rPr>
          <w:color w:val="1F497D"/>
        </w:rPr>
      </w:pPr>
    </w:p>
    <w:p w:rsidR="005F51C3" w:rsidRDefault="005F51C3" w:rsidP="005F51C3">
      <w:pPr>
        <w:rPr>
          <w:color w:val="1F497D"/>
        </w:rPr>
      </w:pPr>
    </w:p>
    <w:p w:rsidR="005F51C3" w:rsidRDefault="005F51C3" w:rsidP="005F51C3">
      <w:pPr>
        <w:rPr>
          <w:color w:val="1F497D"/>
        </w:rPr>
      </w:pPr>
    </w:p>
    <w:p w:rsidR="005F51C3" w:rsidRDefault="005F51C3" w:rsidP="005F51C3">
      <w:pPr>
        <w:outlineLvl w:val="0"/>
        <w:rPr>
          <w:rFonts w:ascii="Tahoma" w:hAnsi="Tahoma" w:cs="Tahoma"/>
          <w:sz w:val="20"/>
          <w:szCs w:val="20"/>
          <w:lang w:val="en-US"/>
        </w:rPr>
      </w:pPr>
      <w:bookmarkStart w:id="282" w:name="_Toc424302587"/>
      <w:bookmarkStart w:id="283" w:name="_Toc424303075"/>
      <w:bookmarkStart w:id="284" w:name="_Toc427747960"/>
      <w:r>
        <w:rPr>
          <w:rFonts w:ascii="Tahoma" w:hAnsi="Tahoma" w:cs="Tahoma"/>
          <w:b/>
          <w:bCs/>
          <w:sz w:val="20"/>
          <w:szCs w:val="20"/>
          <w:lang w:val="en-US"/>
        </w:rPr>
        <w:t>From:</w:t>
      </w:r>
      <w:r>
        <w:rPr>
          <w:rFonts w:ascii="Tahoma" w:hAnsi="Tahoma" w:cs="Tahoma"/>
          <w:sz w:val="20"/>
          <w:szCs w:val="20"/>
          <w:lang w:val="en-US"/>
        </w:rPr>
        <w:t xml:space="preserve"> St Pierre, Paul </w:t>
      </w:r>
      <w:r>
        <w:rPr>
          <w:rFonts w:ascii="Tahoma" w:hAnsi="Tahoma" w:cs="Tahoma"/>
          <w:sz w:val="20"/>
          <w:szCs w:val="20"/>
          <w:lang w:val="en-US"/>
        </w:rPr>
        <w:br/>
      </w:r>
      <w:r>
        <w:rPr>
          <w:rFonts w:ascii="Tahoma" w:hAnsi="Tahoma" w:cs="Tahoma"/>
          <w:b/>
          <w:bCs/>
          <w:sz w:val="20"/>
          <w:szCs w:val="20"/>
          <w:lang w:val="en-US"/>
        </w:rPr>
        <w:t>Sent:</w:t>
      </w:r>
      <w:r>
        <w:rPr>
          <w:rFonts w:ascii="Tahoma" w:hAnsi="Tahoma" w:cs="Tahoma"/>
          <w:sz w:val="20"/>
          <w:szCs w:val="20"/>
          <w:lang w:val="en-US"/>
        </w:rPr>
        <w:t xml:space="preserve"> 11 May 2015 14:48</w:t>
      </w:r>
      <w:r>
        <w:rPr>
          <w:rFonts w:ascii="Tahoma" w:hAnsi="Tahoma" w:cs="Tahoma"/>
          <w:sz w:val="20"/>
          <w:szCs w:val="20"/>
          <w:lang w:val="en-US"/>
        </w:rPr>
        <w:br/>
      </w:r>
      <w:proofErr w:type="gramStart"/>
      <w:r>
        <w:rPr>
          <w:rFonts w:ascii="Tahoma" w:hAnsi="Tahoma" w:cs="Tahoma"/>
          <w:b/>
          <w:bCs/>
          <w:sz w:val="20"/>
          <w:szCs w:val="20"/>
          <w:lang w:val="en-US"/>
        </w:rPr>
        <w:lastRenderedPageBreak/>
        <w:t>To</w:t>
      </w:r>
      <w:proofErr w:type="gramEnd"/>
      <w:r>
        <w:rPr>
          <w:rFonts w:ascii="Tahoma" w:hAnsi="Tahoma" w:cs="Tahoma"/>
          <w:b/>
          <w:bCs/>
          <w:sz w:val="20"/>
          <w:szCs w:val="20"/>
          <w:lang w:val="en-US"/>
        </w:rPr>
        <w:t>:</w:t>
      </w:r>
      <w:r>
        <w:rPr>
          <w:rFonts w:ascii="Tahoma" w:hAnsi="Tahoma" w:cs="Tahoma"/>
          <w:sz w:val="20"/>
          <w:szCs w:val="20"/>
          <w:lang w:val="en-US"/>
        </w:rPr>
        <w:t xml:space="preserve"> Dimmock, Ed; Roberts, Andy; Everitt, Sam; Whalley, Adam</w:t>
      </w:r>
      <w:r>
        <w:rPr>
          <w:rFonts w:ascii="Tahoma" w:hAnsi="Tahoma" w:cs="Tahoma"/>
          <w:sz w:val="20"/>
          <w:szCs w:val="20"/>
          <w:lang w:val="en-US"/>
        </w:rPr>
        <w:br/>
      </w:r>
      <w:r>
        <w:rPr>
          <w:rFonts w:ascii="Tahoma" w:hAnsi="Tahoma" w:cs="Tahoma"/>
          <w:b/>
          <w:bCs/>
          <w:sz w:val="20"/>
          <w:szCs w:val="20"/>
          <w:lang w:val="en-US"/>
        </w:rPr>
        <w:t>Cc:</w:t>
      </w:r>
      <w:r>
        <w:rPr>
          <w:rFonts w:ascii="Tahoma" w:hAnsi="Tahoma" w:cs="Tahoma"/>
          <w:sz w:val="20"/>
          <w:szCs w:val="20"/>
          <w:lang w:val="en-US"/>
        </w:rPr>
        <w:t xml:space="preserve"> Clifton-Dey, Darryl; Drew, Matt</w:t>
      </w:r>
      <w:r>
        <w:rPr>
          <w:rFonts w:ascii="Tahoma" w:hAnsi="Tahoma" w:cs="Tahoma"/>
          <w:sz w:val="20"/>
          <w:szCs w:val="20"/>
          <w:lang w:val="en-US"/>
        </w:rPr>
        <w:br/>
      </w:r>
      <w:r>
        <w:rPr>
          <w:rFonts w:ascii="Tahoma" w:hAnsi="Tahoma" w:cs="Tahoma"/>
          <w:b/>
          <w:bCs/>
          <w:sz w:val="20"/>
          <w:szCs w:val="20"/>
          <w:lang w:val="en-US"/>
        </w:rPr>
        <w:t>Subject:</w:t>
      </w:r>
      <w:r>
        <w:rPr>
          <w:rFonts w:ascii="Tahoma" w:hAnsi="Tahoma" w:cs="Tahoma"/>
          <w:sz w:val="20"/>
          <w:szCs w:val="20"/>
          <w:lang w:val="en-US"/>
        </w:rPr>
        <w:t xml:space="preserve"> Low Cost Baffles</w:t>
      </w:r>
      <w:bookmarkEnd w:id="282"/>
      <w:bookmarkEnd w:id="283"/>
      <w:bookmarkEnd w:id="284"/>
    </w:p>
    <w:p w:rsidR="005F51C3" w:rsidRDefault="005F51C3" w:rsidP="005F51C3">
      <w:pPr>
        <w:rPr>
          <w:rFonts w:ascii="Calibri" w:hAnsi="Calibri" w:cs="Calibri"/>
          <w:sz w:val="22"/>
        </w:rPr>
      </w:pPr>
    </w:p>
    <w:p w:rsidR="005F51C3" w:rsidRDefault="005F51C3" w:rsidP="005F51C3">
      <w:proofErr w:type="spellStart"/>
      <w:r>
        <w:t>Hydrometry</w:t>
      </w:r>
      <w:proofErr w:type="spellEnd"/>
      <w:r>
        <w:t xml:space="preserve"> bods,</w:t>
      </w:r>
    </w:p>
    <w:p w:rsidR="005F51C3" w:rsidRDefault="005F51C3" w:rsidP="005F51C3"/>
    <w:p w:rsidR="005F51C3" w:rsidRDefault="005F51C3" w:rsidP="005F51C3">
      <w:r>
        <w:t xml:space="preserve">We have sent in designs in for Swallowfield side, Bourne End and </w:t>
      </w:r>
      <w:proofErr w:type="spellStart"/>
      <w:r>
        <w:t>Pangbourne</w:t>
      </w:r>
      <w:proofErr w:type="spellEnd"/>
      <w:r>
        <w:t xml:space="preserve"> recently. </w:t>
      </w:r>
      <w:proofErr w:type="spellStart"/>
      <w:proofErr w:type="gramStart"/>
      <w:r>
        <w:t>Theres</w:t>
      </w:r>
      <w:proofErr w:type="spellEnd"/>
      <w:r>
        <w:t xml:space="preserve"> </w:t>
      </w:r>
      <w:r>
        <w:rPr>
          <w:color w:val="1F497D"/>
        </w:rPr>
        <w:br/>
      </w:r>
      <w:r>
        <w:t>another coming your way shortly for Banbury.</w:t>
      </w:r>
      <w:proofErr w:type="gramEnd"/>
    </w:p>
    <w:p w:rsidR="005F51C3" w:rsidRDefault="005F51C3" w:rsidP="005F51C3"/>
    <w:p w:rsidR="005F51C3" w:rsidRDefault="005F51C3" w:rsidP="005F51C3">
      <w:r>
        <w:t xml:space="preserve">Would it be possible to get confirmation from you that for those that have been reviewed you are </w:t>
      </w:r>
      <w:r>
        <w:rPr>
          <w:color w:val="1F497D"/>
        </w:rPr>
        <w:br/>
      </w:r>
      <w:r>
        <w:t xml:space="preserve">happy for us to move onto construction with. </w:t>
      </w:r>
    </w:p>
    <w:p w:rsidR="005F51C3" w:rsidRDefault="005F51C3" w:rsidP="005F51C3"/>
    <w:p w:rsidR="005F51C3" w:rsidRDefault="005F51C3" w:rsidP="005F51C3">
      <w:r>
        <w:t xml:space="preserve">In terms of approvals from you are you happy with the design spreadsheets alone? The critical </w:t>
      </w:r>
      <w:r>
        <w:rPr>
          <w:color w:val="1F497D"/>
        </w:rPr>
        <w:br/>
      </w:r>
      <w:r>
        <w:t xml:space="preserve">information from your perspective is the height of the baffle and proximity to the </w:t>
      </w:r>
      <w:proofErr w:type="spellStart"/>
      <w:r>
        <w:t>cresy</w:t>
      </w:r>
      <w:proofErr w:type="spellEnd"/>
      <w:r>
        <w:t xml:space="preserve"> – which is all </w:t>
      </w:r>
      <w:r>
        <w:rPr>
          <w:color w:val="1F497D"/>
        </w:rPr>
        <w:br/>
      </w:r>
      <w:r>
        <w:t xml:space="preserve">on the spreadsheet.  We would obviously tell you when the work was being carried out and when it </w:t>
      </w:r>
      <w:r>
        <w:rPr>
          <w:color w:val="1F497D"/>
        </w:rPr>
        <w:br/>
      </w:r>
      <w:r>
        <w:t>was complete.</w:t>
      </w:r>
    </w:p>
    <w:p w:rsidR="005F51C3" w:rsidRDefault="005F51C3" w:rsidP="005F51C3"/>
    <w:p w:rsidR="005F51C3" w:rsidRDefault="005F51C3" w:rsidP="005F51C3">
      <w:r>
        <w:t xml:space="preserve">Darryl – would you normally expect extra design drawings (as per the </w:t>
      </w:r>
      <w:proofErr w:type="spellStart"/>
      <w:r>
        <w:t>Fishtek</w:t>
      </w:r>
      <w:proofErr w:type="spellEnd"/>
      <w:r>
        <w:t xml:space="preserve"> work at Marlborough) or </w:t>
      </w:r>
      <w:r>
        <w:rPr>
          <w:color w:val="1F497D"/>
        </w:rPr>
        <w:br/>
      </w:r>
      <w:r>
        <w:t xml:space="preserve">are you happy just to go from the spreadsheet. I assume there are multiple ways the baffles can be </w:t>
      </w:r>
      <w:r>
        <w:rPr>
          <w:color w:val="1F497D"/>
        </w:rPr>
        <w:br/>
      </w:r>
      <w:r>
        <w:t xml:space="preserve">fixed – e.g. angle irons or direct fitting with a bolts – or are they only supposed be done with angle </w:t>
      </w:r>
      <w:r>
        <w:rPr>
          <w:color w:val="1F497D"/>
        </w:rPr>
        <w:br/>
      </w:r>
      <w:r>
        <w:t>irons?</w:t>
      </w:r>
    </w:p>
    <w:p w:rsidR="005F51C3" w:rsidRDefault="005F51C3" w:rsidP="005F51C3"/>
    <w:p w:rsidR="005F51C3" w:rsidRDefault="005F51C3" w:rsidP="005F51C3">
      <w:r>
        <w:t>Paul</w:t>
      </w:r>
    </w:p>
    <w:p w:rsidR="005F51C3" w:rsidRDefault="005F51C3">
      <w:pPr>
        <w:rPr>
          <w:rFonts w:asciiTheme="majorHAnsi" w:eastAsiaTheme="majorEastAsia" w:hAnsiTheme="majorHAnsi" w:cstheme="majorBidi"/>
          <w:b/>
          <w:bCs/>
          <w:color w:val="4F81BD" w:themeColor="accent1"/>
          <w:sz w:val="26"/>
          <w:szCs w:val="26"/>
        </w:rPr>
      </w:pPr>
      <w:r>
        <w:br w:type="page"/>
      </w:r>
    </w:p>
    <w:p w:rsidR="005F51C3" w:rsidRDefault="005F51C3" w:rsidP="005F51C3">
      <w:pPr>
        <w:pStyle w:val="Heading2"/>
      </w:pPr>
      <w:r>
        <w:lastRenderedPageBreak/>
        <w:t>E-Mails from Envir</w:t>
      </w:r>
      <w:r w:rsidR="00D81BE9">
        <w:t xml:space="preserve">onment Agency Ref Weir Baffles </w:t>
      </w:r>
      <w:r>
        <w:t>- 02 / 12 / 2014</w:t>
      </w:r>
    </w:p>
    <w:p w:rsidR="009C35BB" w:rsidRDefault="009C35BB" w:rsidP="009C35BB">
      <w:pPr>
        <w:tabs>
          <w:tab w:val="left" w:pos="2400"/>
        </w:tabs>
        <w:adjustRightInd w:val="0"/>
        <w:spacing w:after="0" w:line="240" w:lineRule="auto"/>
        <w:ind w:left="2400" w:hanging="2400"/>
        <w:rPr>
          <w:color w:val="000000"/>
        </w:rPr>
      </w:pPr>
      <w:r>
        <w:rPr>
          <w:b/>
          <w:bCs/>
          <w:color w:val="000000"/>
        </w:rPr>
        <w:t>From:</w:t>
      </w:r>
      <w:r>
        <w:rPr>
          <w:b/>
          <w:bCs/>
          <w:color w:val="000000"/>
        </w:rPr>
        <w:tab/>
      </w:r>
      <w:r>
        <w:rPr>
          <w:color w:val="000000"/>
        </w:rPr>
        <w:t>Clifton-Dey, Darryl</w:t>
      </w:r>
    </w:p>
    <w:p w:rsidR="009C35BB" w:rsidRDefault="009C35BB" w:rsidP="009C35BB">
      <w:pPr>
        <w:tabs>
          <w:tab w:val="left" w:pos="2400"/>
        </w:tabs>
        <w:adjustRightInd w:val="0"/>
        <w:spacing w:after="0" w:line="240" w:lineRule="auto"/>
        <w:ind w:left="2400" w:hanging="2400"/>
        <w:rPr>
          <w:color w:val="000000"/>
        </w:rPr>
      </w:pPr>
      <w:r>
        <w:rPr>
          <w:b/>
          <w:bCs/>
          <w:color w:val="000000"/>
        </w:rPr>
        <w:t>Sent:</w:t>
      </w:r>
      <w:r>
        <w:rPr>
          <w:b/>
          <w:bCs/>
          <w:color w:val="000000"/>
        </w:rPr>
        <w:tab/>
      </w:r>
      <w:r>
        <w:rPr>
          <w:color w:val="000000"/>
        </w:rPr>
        <w:t>02 December 2014 21:54</w:t>
      </w:r>
    </w:p>
    <w:p w:rsidR="009C35BB" w:rsidRDefault="009C35BB" w:rsidP="009C35BB">
      <w:pPr>
        <w:tabs>
          <w:tab w:val="left" w:pos="2400"/>
        </w:tabs>
        <w:adjustRightInd w:val="0"/>
        <w:spacing w:after="0" w:line="240" w:lineRule="auto"/>
        <w:ind w:left="2400" w:hanging="2400"/>
        <w:rPr>
          <w:color w:val="000000"/>
        </w:rPr>
      </w:pPr>
      <w:r>
        <w:rPr>
          <w:b/>
          <w:bCs/>
          <w:color w:val="000000"/>
        </w:rPr>
        <w:t>To:</w:t>
      </w:r>
      <w:r>
        <w:rPr>
          <w:b/>
          <w:bCs/>
          <w:color w:val="000000"/>
        </w:rPr>
        <w:tab/>
      </w:r>
      <w:r>
        <w:rPr>
          <w:color w:val="000000"/>
        </w:rPr>
        <w:t>St Pierre, Paul; Drew, Matt</w:t>
      </w:r>
    </w:p>
    <w:p w:rsidR="009C35BB" w:rsidRDefault="009C35BB" w:rsidP="009C35BB">
      <w:pPr>
        <w:tabs>
          <w:tab w:val="left" w:pos="2400"/>
        </w:tabs>
        <w:adjustRightInd w:val="0"/>
        <w:spacing w:after="0" w:line="240" w:lineRule="auto"/>
        <w:ind w:left="2400" w:hanging="2400"/>
        <w:rPr>
          <w:color w:val="000000"/>
        </w:rPr>
      </w:pPr>
      <w:r>
        <w:rPr>
          <w:b/>
          <w:bCs/>
          <w:color w:val="000000"/>
        </w:rPr>
        <w:t>Subject:</w:t>
      </w:r>
      <w:r>
        <w:rPr>
          <w:b/>
          <w:bCs/>
          <w:color w:val="000000"/>
        </w:rPr>
        <w:tab/>
      </w:r>
      <w:r>
        <w:rPr>
          <w:color w:val="000000"/>
        </w:rPr>
        <w:t xml:space="preserve">RE: Wolsey Cottage, River Blackwater, </w:t>
      </w:r>
      <w:proofErr w:type="gramStart"/>
      <w:r>
        <w:rPr>
          <w:color w:val="000000"/>
        </w:rPr>
        <w:t>Swallowfield</w:t>
      </w:r>
      <w:proofErr w:type="gramEnd"/>
    </w:p>
    <w:p w:rsidR="009C35BB" w:rsidRDefault="009C35BB" w:rsidP="009C35BB">
      <w:pPr>
        <w:tabs>
          <w:tab w:val="left" w:pos="2400"/>
        </w:tabs>
        <w:adjustRightInd w:val="0"/>
        <w:spacing w:after="0" w:line="240" w:lineRule="auto"/>
        <w:ind w:left="2400" w:hanging="2400"/>
        <w:rPr>
          <w:color w:val="000000"/>
        </w:rPr>
      </w:pPr>
      <w:r>
        <w:rPr>
          <w:b/>
          <w:bCs/>
          <w:color w:val="000000"/>
        </w:rPr>
        <w:t>Attachments:</w:t>
      </w:r>
      <w:r>
        <w:rPr>
          <w:b/>
          <w:bCs/>
          <w:color w:val="000000"/>
        </w:rPr>
        <w:tab/>
      </w:r>
      <w:r>
        <w:rPr>
          <w:color w:val="000000"/>
        </w:rPr>
        <w:t>Thames GS Priorities.xls</w:t>
      </w:r>
    </w:p>
    <w:p w:rsidR="009C35BB" w:rsidRDefault="009C35BB" w:rsidP="009C35BB">
      <w:pPr>
        <w:spacing w:after="0" w:line="240" w:lineRule="auto"/>
      </w:pPr>
    </w:p>
    <w:p w:rsidR="009C35BB" w:rsidRDefault="009C35BB" w:rsidP="009C35BB">
      <w:pPr>
        <w:spacing w:after="0" w:line="240" w:lineRule="auto"/>
      </w:pPr>
      <w:r>
        <w:t>Nice one, Swallowfield is on our list of Gauging Station Priorities too.</w:t>
      </w:r>
    </w:p>
    <w:p w:rsidR="009C35BB" w:rsidRDefault="009C35BB" w:rsidP="009C35BB">
      <w:pPr>
        <w:spacing w:after="0" w:line="240" w:lineRule="auto"/>
      </w:pPr>
    </w:p>
    <w:p w:rsidR="009C35BB" w:rsidRDefault="009C35BB" w:rsidP="009C35BB">
      <w:pPr>
        <w:spacing w:after="0" w:line="240" w:lineRule="auto"/>
      </w:pPr>
      <w:r>
        <w:t xml:space="preserve">According to my records, both of the weirs at Swallowfield are standard Crumps, which </w:t>
      </w:r>
      <w:proofErr w:type="gramStart"/>
      <w:r>
        <w:t>makes</w:t>
      </w:r>
      <w:proofErr w:type="gramEnd"/>
      <w:r>
        <w:t xml:space="preserve"> them perfect for installing the low cost baffles. We would need the H&amp;T team to tell us what the modular head is, we can get the drawings from Survey, and then it takes about 2 minutes to generate a design.</w:t>
      </w:r>
    </w:p>
    <w:p w:rsidR="009C35BB" w:rsidRDefault="009C35BB" w:rsidP="009C35BB">
      <w:pPr>
        <w:spacing w:after="0" w:line="240" w:lineRule="auto"/>
      </w:pPr>
    </w:p>
    <w:p w:rsidR="009C35BB" w:rsidRDefault="009C35BB" w:rsidP="009C35BB">
      <w:pPr>
        <w:spacing w:after="0" w:line="240" w:lineRule="auto"/>
      </w:pPr>
      <w:r>
        <w:t xml:space="preserve">Once we’ve done that one Matt, could you get your family to move next door to the gauging station at Shaw on the </w:t>
      </w:r>
      <w:proofErr w:type="spellStart"/>
      <w:r>
        <w:t>Lambourn</w:t>
      </w:r>
      <w:proofErr w:type="spellEnd"/>
      <w:r>
        <w:t>?</w:t>
      </w:r>
    </w:p>
    <w:p w:rsidR="009C35BB" w:rsidRDefault="009C35BB" w:rsidP="009C35BB">
      <w:pPr>
        <w:spacing w:after="0" w:line="240" w:lineRule="auto"/>
      </w:pPr>
    </w:p>
    <w:p w:rsidR="009C35BB" w:rsidRDefault="009C35BB" w:rsidP="009C35BB">
      <w:pPr>
        <w:spacing w:after="0" w:line="240" w:lineRule="auto"/>
      </w:pPr>
      <w:r>
        <w:t>Cheers</w:t>
      </w:r>
    </w:p>
    <w:p w:rsidR="009C35BB" w:rsidRDefault="009C35BB" w:rsidP="009C35BB">
      <w:pPr>
        <w:spacing w:after="0" w:line="240" w:lineRule="auto"/>
      </w:pPr>
    </w:p>
    <w:p w:rsidR="009C35BB" w:rsidRDefault="009C35BB" w:rsidP="009C35BB">
      <w:pPr>
        <w:spacing w:after="0" w:line="240" w:lineRule="auto"/>
      </w:pPr>
      <w:r>
        <w:t>Darryl</w:t>
      </w:r>
    </w:p>
    <w:p w:rsidR="009C35BB" w:rsidRDefault="009C35BB" w:rsidP="009C35BB">
      <w:pPr>
        <w:spacing w:after="0" w:line="240" w:lineRule="auto"/>
        <w:rPr>
          <w:color w:val="1F497D"/>
        </w:rPr>
      </w:pPr>
    </w:p>
    <w:p w:rsidR="009C35BB" w:rsidRDefault="009C35BB" w:rsidP="009C35BB">
      <w:pPr>
        <w:spacing w:after="0" w:line="240" w:lineRule="auto"/>
        <w:outlineLvl w:val="0"/>
        <w:rPr>
          <w:rFonts w:ascii="Tahoma" w:hAnsi="Tahoma" w:cs="Tahoma"/>
          <w:sz w:val="20"/>
          <w:szCs w:val="20"/>
          <w:lang w:val="en-US"/>
        </w:rPr>
      </w:pPr>
      <w:bookmarkStart w:id="285" w:name="_Toc412623680"/>
      <w:bookmarkStart w:id="286" w:name="_Toc412628460"/>
      <w:bookmarkStart w:id="287" w:name="_Toc412630334"/>
      <w:bookmarkStart w:id="288" w:name="_Toc412725025"/>
      <w:bookmarkStart w:id="289" w:name="_Toc412725463"/>
      <w:bookmarkStart w:id="290" w:name="_Toc424302180"/>
      <w:bookmarkStart w:id="291" w:name="_Toc424302588"/>
      <w:bookmarkStart w:id="292" w:name="_Toc424303076"/>
      <w:bookmarkStart w:id="293" w:name="_Toc427747961"/>
      <w:r>
        <w:rPr>
          <w:rFonts w:ascii="Tahoma" w:hAnsi="Tahoma" w:cs="Tahoma"/>
          <w:b/>
          <w:bCs/>
          <w:sz w:val="20"/>
          <w:szCs w:val="20"/>
          <w:lang w:val="en-US"/>
        </w:rPr>
        <w:t>From:</w:t>
      </w:r>
      <w:r>
        <w:rPr>
          <w:rFonts w:ascii="Tahoma" w:hAnsi="Tahoma" w:cs="Tahoma"/>
          <w:sz w:val="20"/>
          <w:szCs w:val="20"/>
          <w:lang w:val="en-US"/>
        </w:rPr>
        <w:t xml:space="preserve"> St Pierre, Paul </w:t>
      </w:r>
      <w:r>
        <w:rPr>
          <w:rFonts w:ascii="Tahoma" w:hAnsi="Tahoma" w:cs="Tahoma"/>
          <w:sz w:val="20"/>
          <w:szCs w:val="20"/>
          <w:lang w:val="en-US"/>
        </w:rPr>
        <w:br/>
      </w:r>
      <w:r>
        <w:rPr>
          <w:rFonts w:ascii="Tahoma" w:hAnsi="Tahoma" w:cs="Tahoma"/>
          <w:b/>
          <w:bCs/>
          <w:sz w:val="20"/>
          <w:szCs w:val="20"/>
          <w:lang w:val="en-US"/>
        </w:rPr>
        <w:t>Sent:</w:t>
      </w:r>
      <w:r>
        <w:rPr>
          <w:rFonts w:ascii="Tahoma" w:hAnsi="Tahoma" w:cs="Tahoma"/>
          <w:sz w:val="20"/>
          <w:szCs w:val="20"/>
          <w:lang w:val="en-US"/>
        </w:rPr>
        <w:t xml:space="preserve"> 02 December 2014 17:29</w:t>
      </w:r>
      <w:r>
        <w:rPr>
          <w:rFonts w:ascii="Tahoma" w:hAnsi="Tahoma" w:cs="Tahoma"/>
          <w:sz w:val="20"/>
          <w:szCs w:val="20"/>
          <w:lang w:val="en-US"/>
        </w:rPr>
        <w:br/>
      </w:r>
      <w:proofErr w:type="gramStart"/>
      <w:r>
        <w:rPr>
          <w:rFonts w:ascii="Tahoma" w:hAnsi="Tahoma" w:cs="Tahoma"/>
          <w:b/>
          <w:bCs/>
          <w:sz w:val="20"/>
          <w:szCs w:val="20"/>
          <w:lang w:val="en-US"/>
        </w:rPr>
        <w:t>To</w:t>
      </w:r>
      <w:proofErr w:type="gramEnd"/>
      <w:r>
        <w:rPr>
          <w:rFonts w:ascii="Tahoma" w:hAnsi="Tahoma" w:cs="Tahoma"/>
          <w:b/>
          <w:bCs/>
          <w:sz w:val="20"/>
          <w:szCs w:val="20"/>
          <w:lang w:val="en-US"/>
        </w:rPr>
        <w:t>:</w:t>
      </w:r>
      <w:r>
        <w:rPr>
          <w:rFonts w:ascii="Tahoma" w:hAnsi="Tahoma" w:cs="Tahoma"/>
          <w:sz w:val="20"/>
          <w:szCs w:val="20"/>
          <w:lang w:val="en-US"/>
        </w:rPr>
        <w:t xml:space="preserve"> Drew, Matt</w:t>
      </w:r>
      <w:r>
        <w:rPr>
          <w:rFonts w:ascii="Tahoma" w:hAnsi="Tahoma" w:cs="Tahoma"/>
          <w:sz w:val="20"/>
          <w:szCs w:val="20"/>
          <w:lang w:val="en-US"/>
        </w:rPr>
        <w:br/>
      </w:r>
      <w:r>
        <w:rPr>
          <w:rFonts w:ascii="Tahoma" w:hAnsi="Tahoma" w:cs="Tahoma"/>
          <w:b/>
          <w:bCs/>
          <w:sz w:val="20"/>
          <w:szCs w:val="20"/>
          <w:lang w:val="en-US"/>
        </w:rPr>
        <w:t>Cc:</w:t>
      </w:r>
      <w:r>
        <w:rPr>
          <w:rFonts w:ascii="Tahoma" w:hAnsi="Tahoma" w:cs="Tahoma"/>
          <w:sz w:val="20"/>
          <w:szCs w:val="20"/>
          <w:lang w:val="en-US"/>
        </w:rPr>
        <w:t xml:space="preserve"> Clifton-Dey, Darryl</w:t>
      </w:r>
      <w:r>
        <w:rPr>
          <w:rFonts w:ascii="Tahoma" w:hAnsi="Tahoma" w:cs="Tahoma"/>
          <w:sz w:val="20"/>
          <w:szCs w:val="20"/>
          <w:lang w:val="en-US"/>
        </w:rPr>
        <w:br/>
      </w:r>
      <w:r>
        <w:rPr>
          <w:rFonts w:ascii="Tahoma" w:hAnsi="Tahoma" w:cs="Tahoma"/>
          <w:b/>
          <w:bCs/>
          <w:sz w:val="20"/>
          <w:szCs w:val="20"/>
          <w:lang w:val="en-US"/>
        </w:rPr>
        <w:t>Subject:</w:t>
      </w:r>
      <w:r>
        <w:rPr>
          <w:rFonts w:ascii="Tahoma" w:hAnsi="Tahoma" w:cs="Tahoma"/>
          <w:sz w:val="20"/>
          <w:szCs w:val="20"/>
          <w:lang w:val="en-US"/>
        </w:rPr>
        <w:t xml:space="preserve"> FW: Wolsey Cottage, River Blackwater, Swallowfield</w:t>
      </w:r>
      <w:bookmarkEnd w:id="285"/>
      <w:bookmarkEnd w:id="286"/>
      <w:bookmarkEnd w:id="287"/>
      <w:bookmarkEnd w:id="288"/>
      <w:bookmarkEnd w:id="289"/>
      <w:bookmarkEnd w:id="290"/>
      <w:bookmarkEnd w:id="291"/>
      <w:bookmarkEnd w:id="292"/>
      <w:bookmarkEnd w:id="293"/>
    </w:p>
    <w:p w:rsidR="009C35BB" w:rsidRDefault="009C35BB" w:rsidP="009C35BB">
      <w:pPr>
        <w:spacing w:after="0" w:line="240" w:lineRule="auto"/>
        <w:rPr>
          <w:rFonts w:ascii="Calibri" w:hAnsi="Calibri" w:cs="Calibri"/>
          <w:sz w:val="22"/>
        </w:rPr>
      </w:pPr>
    </w:p>
    <w:p w:rsidR="009C35BB" w:rsidRDefault="009C35BB" w:rsidP="009C35BB">
      <w:pPr>
        <w:spacing w:after="0" w:line="240" w:lineRule="auto"/>
        <w:rPr>
          <w:color w:val="1F497D"/>
        </w:rPr>
      </w:pPr>
      <w:r>
        <w:rPr>
          <w:color w:val="1F497D"/>
        </w:rPr>
        <w:t>Matt</w:t>
      </w:r>
    </w:p>
    <w:p w:rsidR="009C35BB" w:rsidRDefault="009C35BB" w:rsidP="009C35BB">
      <w:pPr>
        <w:spacing w:after="0" w:line="240" w:lineRule="auto"/>
        <w:rPr>
          <w:color w:val="1F497D"/>
        </w:rPr>
      </w:pPr>
      <w:r>
        <w:rPr>
          <w:color w:val="1F497D"/>
        </w:rPr>
        <w:t xml:space="preserve">Looks like LCB are the only option for now. I’ll put it on the list. We have lots of baffles – if DCD did the design and if you fancied it – we could look for </w:t>
      </w:r>
      <w:proofErr w:type="spellStart"/>
      <w:r>
        <w:rPr>
          <w:color w:val="1F497D"/>
        </w:rPr>
        <w:t>for</w:t>
      </w:r>
      <w:proofErr w:type="spellEnd"/>
      <w:r>
        <w:rPr>
          <w:color w:val="1F497D"/>
        </w:rPr>
        <w:t xml:space="preserve"> a way of you doing the construction as a landowner. Basically just drilling and fixing some resin anchors as far as I know. Man of your skills should get it done in a few hours...</w:t>
      </w:r>
    </w:p>
    <w:p w:rsidR="009C35BB" w:rsidRDefault="009C35BB" w:rsidP="009C35BB">
      <w:pPr>
        <w:spacing w:after="0" w:line="240" w:lineRule="auto"/>
        <w:rPr>
          <w:color w:val="1F497D"/>
        </w:rPr>
      </w:pPr>
    </w:p>
    <w:p w:rsidR="009C35BB" w:rsidRDefault="009C35BB" w:rsidP="009C35BB">
      <w:pPr>
        <w:spacing w:after="0" w:line="240" w:lineRule="auto"/>
        <w:rPr>
          <w:color w:val="1F497D"/>
        </w:rPr>
      </w:pPr>
      <w:r>
        <w:rPr>
          <w:color w:val="1F497D"/>
        </w:rPr>
        <w:t>P</w:t>
      </w:r>
    </w:p>
    <w:p w:rsidR="009C35BB" w:rsidRDefault="009C35BB" w:rsidP="009C35BB">
      <w:pPr>
        <w:spacing w:after="0" w:line="240" w:lineRule="auto"/>
        <w:rPr>
          <w:color w:val="1F497D"/>
        </w:rPr>
      </w:pPr>
    </w:p>
    <w:p w:rsidR="009C35BB" w:rsidRDefault="009C35BB" w:rsidP="009C35BB">
      <w:pPr>
        <w:spacing w:after="0" w:line="240" w:lineRule="auto"/>
        <w:outlineLvl w:val="0"/>
        <w:rPr>
          <w:rFonts w:ascii="Tahoma" w:hAnsi="Tahoma" w:cs="Tahoma"/>
          <w:sz w:val="20"/>
          <w:szCs w:val="20"/>
          <w:lang w:val="en-US"/>
        </w:rPr>
      </w:pPr>
      <w:bookmarkStart w:id="294" w:name="_Toc412623681"/>
      <w:bookmarkStart w:id="295" w:name="_Toc412628461"/>
      <w:bookmarkStart w:id="296" w:name="_Toc412630335"/>
      <w:bookmarkStart w:id="297" w:name="_Toc412725026"/>
      <w:bookmarkStart w:id="298" w:name="_Toc412725464"/>
      <w:bookmarkStart w:id="299" w:name="_Toc424302181"/>
      <w:bookmarkStart w:id="300" w:name="_Toc424302589"/>
      <w:bookmarkStart w:id="301" w:name="_Toc424303077"/>
      <w:bookmarkStart w:id="302" w:name="_Toc427747962"/>
      <w:r>
        <w:rPr>
          <w:rFonts w:ascii="Tahoma" w:hAnsi="Tahoma" w:cs="Tahoma"/>
          <w:b/>
          <w:bCs/>
          <w:sz w:val="20"/>
          <w:szCs w:val="20"/>
          <w:lang w:val="en-US"/>
        </w:rPr>
        <w:t>From:</w:t>
      </w:r>
      <w:r>
        <w:rPr>
          <w:rFonts w:ascii="Tahoma" w:hAnsi="Tahoma" w:cs="Tahoma"/>
          <w:sz w:val="20"/>
          <w:szCs w:val="20"/>
          <w:lang w:val="en-US"/>
        </w:rPr>
        <w:t xml:space="preserve"> Everitt, Sam </w:t>
      </w:r>
      <w:r>
        <w:rPr>
          <w:rFonts w:ascii="Tahoma" w:hAnsi="Tahoma" w:cs="Tahoma"/>
          <w:sz w:val="20"/>
          <w:szCs w:val="20"/>
          <w:lang w:val="en-US"/>
        </w:rPr>
        <w:br/>
      </w:r>
      <w:r>
        <w:rPr>
          <w:rFonts w:ascii="Tahoma" w:hAnsi="Tahoma" w:cs="Tahoma"/>
          <w:b/>
          <w:bCs/>
          <w:sz w:val="20"/>
          <w:szCs w:val="20"/>
          <w:lang w:val="en-US"/>
        </w:rPr>
        <w:t>Sent:</w:t>
      </w:r>
      <w:r>
        <w:rPr>
          <w:rFonts w:ascii="Tahoma" w:hAnsi="Tahoma" w:cs="Tahoma"/>
          <w:sz w:val="20"/>
          <w:szCs w:val="20"/>
          <w:lang w:val="en-US"/>
        </w:rPr>
        <w:t xml:space="preserve"> 02 December 2014 16:26</w:t>
      </w:r>
      <w:r>
        <w:rPr>
          <w:rFonts w:ascii="Tahoma" w:hAnsi="Tahoma" w:cs="Tahoma"/>
          <w:sz w:val="20"/>
          <w:szCs w:val="20"/>
          <w:lang w:val="en-US"/>
        </w:rPr>
        <w:br/>
      </w:r>
      <w:proofErr w:type="gramStart"/>
      <w:r>
        <w:rPr>
          <w:rFonts w:ascii="Tahoma" w:hAnsi="Tahoma" w:cs="Tahoma"/>
          <w:b/>
          <w:bCs/>
          <w:sz w:val="20"/>
          <w:szCs w:val="20"/>
          <w:lang w:val="en-US"/>
        </w:rPr>
        <w:t>To</w:t>
      </w:r>
      <w:proofErr w:type="gramEnd"/>
      <w:r>
        <w:rPr>
          <w:rFonts w:ascii="Tahoma" w:hAnsi="Tahoma" w:cs="Tahoma"/>
          <w:b/>
          <w:bCs/>
          <w:sz w:val="20"/>
          <w:szCs w:val="20"/>
          <w:lang w:val="en-US"/>
        </w:rPr>
        <w:t>:</w:t>
      </w:r>
      <w:r>
        <w:rPr>
          <w:rFonts w:ascii="Tahoma" w:hAnsi="Tahoma" w:cs="Tahoma"/>
          <w:sz w:val="20"/>
          <w:szCs w:val="20"/>
          <w:lang w:val="en-US"/>
        </w:rPr>
        <w:t xml:space="preserve"> St Pierre, Paul</w:t>
      </w:r>
      <w:r>
        <w:rPr>
          <w:rFonts w:ascii="Tahoma" w:hAnsi="Tahoma" w:cs="Tahoma"/>
          <w:sz w:val="20"/>
          <w:szCs w:val="20"/>
          <w:lang w:val="en-US"/>
        </w:rPr>
        <w:br/>
      </w:r>
      <w:r>
        <w:rPr>
          <w:rFonts w:ascii="Tahoma" w:hAnsi="Tahoma" w:cs="Tahoma"/>
          <w:b/>
          <w:bCs/>
          <w:sz w:val="20"/>
          <w:szCs w:val="20"/>
          <w:lang w:val="en-US"/>
        </w:rPr>
        <w:t>Cc:</w:t>
      </w:r>
      <w:r>
        <w:rPr>
          <w:rFonts w:ascii="Tahoma" w:hAnsi="Tahoma" w:cs="Tahoma"/>
          <w:sz w:val="20"/>
          <w:szCs w:val="20"/>
          <w:lang w:val="en-US"/>
        </w:rPr>
        <w:t xml:space="preserve"> Clifton-Dey, Darryl; Whalley, Adam; Holland, Richard; Dimmock, Ed; Twine, Karen</w:t>
      </w:r>
      <w:r>
        <w:rPr>
          <w:rFonts w:ascii="Tahoma" w:hAnsi="Tahoma" w:cs="Tahoma"/>
          <w:sz w:val="20"/>
          <w:szCs w:val="20"/>
          <w:lang w:val="en-US"/>
        </w:rPr>
        <w:br/>
      </w:r>
      <w:r>
        <w:rPr>
          <w:rFonts w:ascii="Tahoma" w:hAnsi="Tahoma" w:cs="Tahoma"/>
          <w:b/>
          <w:bCs/>
          <w:sz w:val="20"/>
          <w:szCs w:val="20"/>
          <w:lang w:val="en-US"/>
        </w:rPr>
        <w:t>Subject:</w:t>
      </w:r>
      <w:r>
        <w:rPr>
          <w:rFonts w:ascii="Tahoma" w:hAnsi="Tahoma" w:cs="Tahoma"/>
          <w:sz w:val="20"/>
          <w:szCs w:val="20"/>
          <w:lang w:val="en-US"/>
        </w:rPr>
        <w:t xml:space="preserve"> RE: Wolsey Cottage, River Blackwater, Swallowfield</w:t>
      </w:r>
      <w:bookmarkEnd w:id="294"/>
      <w:bookmarkEnd w:id="295"/>
      <w:bookmarkEnd w:id="296"/>
      <w:bookmarkEnd w:id="297"/>
      <w:bookmarkEnd w:id="298"/>
      <w:bookmarkEnd w:id="299"/>
      <w:bookmarkEnd w:id="300"/>
      <w:bookmarkEnd w:id="301"/>
      <w:bookmarkEnd w:id="302"/>
    </w:p>
    <w:p w:rsidR="009C35BB" w:rsidRDefault="009C35BB" w:rsidP="009C35BB">
      <w:pPr>
        <w:spacing w:after="0" w:line="240" w:lineRule="auto"/>
        <w:rPr>
          <w:rFonts w:ascii="Calibri" w:hAnsi="Calibri" w:cs="Calibri"/>
          <w:sz w:val="22"/>
        </w:rPr>
      </w:pPr>
    </w:p>
    <w:p w:rsidR="009C35BB" w:rsidRDefault="009C35BB" w:rsidP="009C35BB">
      <w:pPr>
        <w:spacing w:after="0" w:line="240" w:lineRule="auto"/>
        <w:rPr>
          <w:color w:val="1F497D"/>
        </w:rPr>
      </w:pPr>
      <w:r>
        <w:rPr>
          <w:color w:val="1F497D"/>
        </w:rPr>
        <w:t>Hi Paul</w:t>
      </w:r>
    </w:p>
    <w:p w:rsidR="009C35BB" w:rsidRDefault="009C35BB" w:rsidP="009C35BB">
      <w:pPr>
        <w:spacing w:after="0" w:line="240" w:lineRule="auto"/>
        <w:rPr>
          <w:color w:val="1F497D"/>
        </w:rPr>
      </w:pPr>
    </w:p>
    <w:p w:rsidR="009C35BB" w:rsidRDefault="009C35BB" w:rsidP="009C35BB">
      <w:pPr>
        <w:spacing w:after="0" w:line="240" w:lineRule="auto"/>
        <w:rPr>
          <w:color w:val="1F497D"/>
        </w:rPr>
      </w:pPr>
      <w:r>
        <w:rPr>
          <w:color w:val="1F497D"/>
        </w:rPr>
        <w:t>I am afraid these weirs are important. We own the weirs, even though the land around them is owned by them.  </w:t>
      </w:r>
    </w:p>
    <w:p w:rsidR="009C35BB" w:rsidRDefault="009C35BB" w:rsidP="009C35BB">
      <w:pPr>
        <w:spacing w:after="0" w:line="240" w:lineRule="auto"/>
        <w:rPr>
          <w:color w:val="1F497D"/>
        </w:rPr>
      </w:pPr>
    </w:p>
    <w:p w:rsidR="009C35BB" w:rsidRDefault="009C35BB" w:rsidP="009C35BB">
      <w:pPr>
        <w:spacing w:after="0" w:line="240" w:lineRule="auto"/>
        <w:rPr>
          <w:color w:val="1F497D"/>
        </w:rPr>
      </w:pPr>
      <w:r>
        <w:rPr>
          <w:color w:val="1F497D"/>
        </w:rPr>
        <w:t xml:space="preserve">That being said I’m sure we can come up with a solution and low cost baffles are definitely a sensible option. I did also wonder whether the side channel (the smaller of the two) would lend itself to a </w:t>
      </w:r>
      <w:proofErr w:type="spellStart"/>
      <w:r>
        <w:rPr>
          <w:color w:val="1F497D"/>
        </w:rPr>
        <w:t>Larinier</w:t>
      </w:r>
      <w:proofErr w:type="spellEnd"/>
      <w:r>
        <w:rPr>
          <w:color w:val="1F497D"/>
        </w:rPr>
        <w:t xml:space="preserve"> but that is an expensive solution for a weir that already works well, from a </w:t>
      </w:r>
      <w:proofErr w:type="spellStart"/>
      <w:r>
        <w:rPr>
          <w:color w:val="1F497D"/>
        </w:rPr>
        <w:t>Hydrometry</w:t>
      </w:r>
      <w:proofErr w:type="spellEnd"/>
      <w:r>
        <w:rPr>
          <w:color w:val="1F497D"/>
        </w:rPr>
        <w:t xml:space="preserve"> point of view.</w:t>
      </w:r>
    </w:p>
    <w:p w:rsidR="009C35BB" w:rsidRDefault="009C35BB" w:rsidP="009C35BB">
      <w:pPr>
        <w:spacing w:after="0" w:line="240" w:lineRule="auto"/>
        <w:rPr>
          <w:color w:val="1F497D"/>
        </w:rPr>
      </w:pPr>
    </w:p>
    <w:p w:rsidR="009C35BB" w:rsidRDefault="009C35BB" w:rsidP="009C35BB">
      <w:pPr>
        <w:spacing w:after="0" w:line="240" w:lineRule="auto"/>
        <w:rPr>
          <w:color w:val="1F497D"/>
        </w:rPr>
      </w:pPr>
      <w:r>
        <w:rPr>
          <w:color w:val="1F497D"/>
        </w:rPr>
        <w:t xml:space="preserve">We can meet up and chat it through. </w:t>
      </w:r>
      <w:proofErr w:type="gramStart"/>
      <w:r>
        <w:rPr>
          <w:color w:val="1F497D"/>
        </w:rPr>
        <w:t>Either on site or at a suitable office.</w:t>
      </w:r>
      <w:proofErr w:type="gramEnd"/>
      <w:r>
        <w:rPr>
          <w:color w:val="1F497D"/>
        </w:rPr>
        <w:t xml:space="preserve"> </w:t>
      </w:r>
    </w:p>
    <w:p w:rsidR="009C35BB" w:rsidRDefault="009C35BB" w:rsidP="009C35BB">
      <w:pPr>
        <w:spacing w:after="0" w:line="240" w:lineRule="auto"/>
        <w:rPr>
          <w:color w:val="1F497D"/>
        </w:rPr>
      </w:pPr>
    </w:p>
    <w:p w:rsidR="009C35BB" w:rsidRDefault="009C35BB" w:rsidP="009C35BB">
      <w:pPr>
        <w:spacing w:after="0" w:line="240" w:lineRule="auto"/>
        <w:rPr>
          <w:color w:val="1F497D"/>
        </w:rPr>
      </w:pPr>
      <w:r>
        <w:rPr>
          <w:color w:val="1F497D"/>
        </w:rPr>
        <w:t>Cheers, Sam</w:t>
      </w:r>
    </w:p>
    <w:p w:rsidR="009C35BB" w:rsidRDefault="009C35BB" w:rsidP="009C35BB">
      <w:pPr>
        <w:spacing w:after="0" w:line="240" w:lineRule="auto"/>
        <w:rPr>
          <w:b/>
          <w:bCs/>
          <w:color w:val="215868"/>
        </w:rPr>
      </w:pPr>
    </w:p>
    <w:p w:rsidR="009C35BB" w:rsidRDefault="009C35BB" w:rsidP="009C35BB">
      <w:pPr>
        <w:spacing w:after="0" w:line="240" w:lineRule="auto"/>
        <w:rPr>
          <w:b/>
          <w:bCs/>
          <w:color w:val="632423"/>
        </w:rPr>
      </w:pPr>
      <w:r>
        <w:rPr>
          <w:b/>
          <w:bCs/>
          <w:color w:val="632423"/>
        </w:rPr>
        <w:t xml:space="preserve">Sam Everitt | </w:t>
      </w:r>
      <w:proofErr w:type="spellStart"/>
      <w:r>
        <w:rPr>
          <w:b/>
          <w:bCs/>
          <w:color w:val="632423"/>
        </w:rPr>
        <w:t>Hydrometry</w:t>
      </w:r>
      <w:proofErr w:type="spellEnd"/>
      <w:r>
        <w:rPr>
          <w:b/>
          <w:bCs/>
          <w:color w:val="632423"/>
        </w:rPr>
        <w:t xml:space="preserve"> &amp; Telemetry Technical Specialist</w:t>
      </w:r>
    </w:p>
    <w:p w:rsidR="009C35BB" w:rsidRDefault="009C35BB" w:rsidP="009C35BB">
      <w:pPr>
        <w:spacing w:after="0" w:line="240" w:lineRule="auto"/>
        <w:rPr>
          <w:rFonts w:ascii="Times New Roman" w:hAnsi="Times New Roman" w:cs="Times New Roman"/>
          <w:color w:val="1F497D"/>
          <w:szCs w:val="24"/>
        </w:rPr>
      </w:pPr>
      <w:r>
        <w:rPr>
          <w:b/>
          <w:bCs/>
          <w:color w:val="632423"/>
          <w:sz w:val="20"/>
          <w:szCs w:val="20"/>
        </w:rPr>
        <w:lastRenderedPageBreak/>
        <w:t xml:space="preserve">Environment Agency </w:t>
      </w:r>
      <w:r>
        <w:rPr>
          <w:b/>
          <w:bCs/>
          <w:color w:val="632423"/>
        </w:rPr>
        <w:t>|</w:t>
      </w:r>
      <w:r>
        <w:rPr>
          <w:b/>
          <w:bCs/>
          <w:color w:val="632423"/>
          <w:sz w:val="20"/>
          <w:szCs w:val="20"/>
        </w:rPr>
        <w:t xml:space="preserve"> West Thames (South)</w:t>
      </w:r>
    </w:p>
    <w:p w:rsidR="009C35BB" w:rsidRDefault="009C35BB" w:rsidP="009C35BB">
      <w:pPr>
        <w:spacing w:after="0" w:line="240" w:lineRule="auto"/>
        <w:rPr>
          <w:rFonts w:ascii="Calibri" w:hAnsi="Calibri" w:cs="Calibri"/>
          <w:b/>
          <w:bCs/>
          <w:color w:val="632423"/>
          <w:sz w:val="20"/>
          <w:szCs w:val="20"/>
        </w:rPr>
      </w:pPr>
    </w:p>
    <w:p w:rsidR="009C35BB" w:rsidRDefault="009C35BB" w:rsidP="009C35BB">
      <w:pPr>
        <w:spacing w:after="0" w:line="240" w:lineRule="auto"/>
        <w:rPr>
          <w:color w:val="632423"/>
          <w:sz w:val="20"/>
          <w:szCs w:val="20"/>
        </w:rPr>
      </w:pPr>
      <w:r>
        <w:rPr>
          <w:color w:val="632423"/>
          <w:sz w:val="20"/>
          <w:szCs w:val="20"/>
        </w:rPr>
        <w:t xml:space="preserve">Base Office: </w:t>
      </w:r>
      <w:proofErr w:type="spellStart"/>
      <w:r>
        <w:rPr>
          <w:color w:val="632423"/>
          <w:sz w:val="20"/>
          <w:szCs w:val="20"/>
        </w:rPr>
        <w:t>Goldcrest</w:t>
      </w:r>
      <w:proofErr w:type="spellEnd"/>
      <w:r>
        <w:rPr>
          <w:color w:val="632423"/>
          <w:sz w:val="20"/>
          <w:szCs w:val="20"/>
        </w:rPr>
        <w:t xml:space="preserve"> House, Alice Holt Lodge, Farnham. </w:t>
      </w:r>
      <w:proofErr w:type="gramStart"/>
      <w:r>
        <w:rPr>
          <w:color w:val="632423"/>
          <w:sz w:val="20"/>
          <w:szCs w:val="20"/>
        </w:rPr>
        <w:t>GU10 4LH.</w:t>
      </w:r>
      <w:proofErr w:type="gramEnd"/>
    </w:p>
    <w:p w:rsidR="009C35BB" w:rsidRDefault="009C35BB" w:rsidP="009C35BB">
      <w:pPr>
        <w:spacing w:after="0" w:line="240" w:lineRule="auto"/>
        <w:rPr>
          <w:color w:val="632423"/>
          <w:sz w:val="20"/>
          <w:szCs w:val="20"/>
        </w:rPr>
      </w:pPr>
      <w:r>
        <w:rPr>
          <w:color w:val="632423"/>
          <w:sz w:val="20"/>
          <w:szCs w:val="20"/>
        </w:rPr>
        <w:t>External Tel: 01252 729581</w:t>
      </w:r>
    </w:p>
    <w:p w:rsidR="009C35BB" w:rsidRDefault="009C35BB" w:rsidP="009C35BB">
      <w:pPr>
        <w:spacing w:after="0" w:line="240" w:lineRule="auto"/>
        <w:rPr>
          <w:color w:val="632423"/>
          <w:sz w:val="20"/>
          <w:szCs w:val="20"/>
        </w:rPr>
      </w:pPr>
      <w:r>
        <w:rPr>
          <w:color w:val="632423"/>
          <w:sz w:val="20"/>
          <w:szCs w:val="20"/>
        </w:rPr>
        <w:t>Internal Tel: 725 4581</w:t>
      </w:r>
    </w:p>
    <w:p w:rsidR="009C35BB" w:rsidRDefault="009C35BB" w:rsidP="009C35BB">
      <w:pPr>
        <w:spacing w:after="0" w:line="240" w:lineRule="auto"/>
        <w:rPr>
          <w:color w:val="1F497D"/>
          <w:sz w:val="22"/>
        </w:rPr>
      </w:pPr>
    </w:p>
    <w:p w:rsidR="009C35BB" w:rsidRDefault="009C35BB" w:rsidP="009C35BB">
      <w:pPr>
        <w:spacing w:after="0" w:line="240" w:lineRule="auto"/>
        <w:rPr>
          <w:color w:val="1F497D"/>
        </w:rPr>
      </w:pPr>
    </w:p>
    <w:p w:rsidR="009C35BB" w:rsidRDefault="009C35BB" w:rsidP="009C35BB">
      <w:pPr>
        <w:spacing w:after="0" w:line="240" w:lineRule="auto"/>
        <w:rPr>
          <w:color w:val="1F497D"/>
        </w:rPr>
      </w:pPr>
      <w:bookmarkStart w:id="303" w:name="_MailEndCompose"/>
      <w:bookmarkEnd w:id="303"/>
    </w:p>
    <w:p w:rsidR="009C35BB" w:rsidRDefault="009C35BB" w:rsidP="009C35BB">
      <w:pPr>
        <w:spacing w:after="0" w:line="240" w:lineRule="auto"/>
        <w:outlineLvl w:val="0"/>
        <w:rPr>
          <w:rFonts w:ascii="Tahoma" w:hAnsi="Tahoma" w:cs="Tahoma"/>
          <w:sz w:val="20"/>
          <w:szCs w:val="20"/>
          <w:lang w:val="en-US"/>
        </w:rPr>
      </w:pPr>
      <w:bookmarkStart w:id="304" w:name="_Toc412623682"/>
      <w:bookmarkStart w:id="305" w:name="_Toc412628462"/>
      <w:bookmarkStart w:id="306" w:name="_Toc412630336"/>
      <w:bookmarkStart w:id="307" w:name="_Toc412725027"/>
      <w:bookmarkStart w:id="308" w:name="_Toc412725465"/>
      <w:bookmarkStart w:id="309" w:name="_Toc424302182"/>
      <w:bookmarkStart w:id="310" w:name="_Toc424302590"/>
      <w:bookmarkStart w:id="311" w:name="_Toc424303078"/>
      <w:bookmarkStart w:id="312" w:name="_Toc427747963"/>
      <w:r>
        <w:rPr>
          <w:rFonts w:ascii="Tahoma" w:hAnsi="Tahoma" w:cs="Tahoma"/>
          <w:b/>
          <w:bCs/>
          <w:sz w:val="20"/>
          <w:szCs w:val="20"/>
          <w:lang w:val="en-US"/>
        </w:rPr>
        <w:t>From:</w:t>
      </w:r>
      <w:r>
        <w:rPr>
          <w:rFonts w:ascii="Tahoma" w:hAnsi="Tahoma" w:cs="Tahoma"/>
          <w:sz w:val="20"/>
          <w:szCs w:val="20"/>
          <w:lang w:val="en-US"/>
        </w:rPr>
        <w:t xml:space="preserve"> Dimmock, Ed </w:t>
      </w:r>
      <w:r>
        <w:rPr>
          <w:rFonts w:ascii="Tahoma" w:hAnsi="Tahoma" w:cs="Tahoma"/>
          <w:sz w:val="20"/>
          <w:szCs w:val="20"/>
          <w:lang w:val="en-US"/>
        </w:rPr>
        <w:br/>
      </w:r>
      <w:r>
        <w:rPr>
          <w:rFonts w:ascii="Tahoma" w:hAnsi="Tahoma" w:cs="Tahoma"/>
          <w:b/>
          <w:bCs/>
          <w:sz w:val="20"/>
          <w:szCs w:val="20"/>
          <w:lang w:val="en-US"/>
        </w:rPr>
        <w:t>Sent:</w:t>
      </w:r>
      <w:r>
        <w:rPr>
          <w:rFonts w:ascii="Tahoma" w:hAnsi="Tahoma" w:cs="Tahoma"/>
          <w:sz w:val="20"/>
          <w:szCs w:val="20"/>
          <w:lang w:val="en-US"/>
        </w:rPr>
        <w:t xml:space="preserve"> 02 December 2014 16:03</w:t>
      </w:r>
      <w:r>
        <w:rPr>
          <w:rFonts w:ascii="Tahoma" w:hAnsi="Tahoma" w:cs="Tahoma"/>
          <w:sz w:val="20"/>
          <w:szCs w:val="20"/>
          <w:lang w:val="en-US"/>
        </w:rPr>
        <w:br/>
      </w:r>
      <w:proofErr w:type="gramStart"/>
      <w:r>
        <w:rPr>
          <w:rFonts w:ascii="Tahoma" w:hAnsi="Tahoma" w:cs="Tahoma"/>
          <w:b/>
          <w:bCs/>
          <w:sz w:val="20"/>
          <w:szCs w:val="20"/>
          <w:lang w:val="en-US"/>
        </w:rPr>
        <w:t>To</w:t>
      </w:r>
      <w:proofErr w:type="gramEnd"/>
      <w:r>
        <w:rPr>
          <w:rFonts w:ascii="Tahoma" w:hAnsi="Tahoma" w:cs="Tahoma"/>
          <w:b/>
          <w:bCs/>
          <w:sz w:val="20"/>
          <w:szCs w:val="20"/>
          <w:lang w:val="en-US"/>
        </w:rPr>
        <w:t>:</w:t>
      </w:r>
      <w:r>
        <w:rPr>
          <w:rFonts w:ascii="Tahoma" w:hAnsi="Tahoma" w:cs="Tahoma"/>
          <w:sz w:val="20"/>
          <w:szCs w:val="20"/>
          <w:lang w:val="en-US"/>
        </w:rPr>
        <w:t xml:space="preserve"> Everitt, Sam</w:t>
      </w:r>
      <w:r>
        <w:rPr>
          <w:rFonts w:ascii="Tahoma" w:hAnsi="Tahoma" w:cs="Tahoma"/>
          <w:sz w:val="20"/>
          <w:szCs w:val="20"/>
          <w:lang w:val="en-US"/>
        </w:rPr>
        <w:br/>
      </w:r>
      <w:r>
        <w:rPr>
          <w:rFonts w:ascii="Tahoma" w:hAnsi="Tahoma" w:cs="Tahoma"/>
          <w:b/>
          <w:bCs/>
          <w:sz w:val="20"/>
          <w:szCs w:val="20"/>
          <w:lang w:val="en-US"/>
        </w:rPr>
        <w:t>Cc:</w:t>
      </w:r>
      <w:r>
        <w:rPr>
          <w:rFonts w:ascii="Tahoma" w:hAnsi="Tahoma" w:cs="Tahoma"/>
          <w:sz w:val="20"/>
          <w:szCs w:val="20"/>
          <w:lang w:val="en-US"/>
        </w:rPr>
        <w:t xml:space="preserve"> Clifton-Dey, Darryl; Whalley, Adam; St Pierre, Paul; Holland, Richard</w:t>
      </w:r>
      <w:r>
        <w:rPr>
          <w:rFonts w:ascii="Tahoma" w:hAnsi="Tahoma" w:cs="Tahoma"/>
          <w:sz w:val="20"/>
          <w:szCs w:val="20"/>
          <w:lang w:val="en-US"/>
        </w:rPr>
        <w:br/>
      </w:r>
      <w:r>
        <w:rPr>
          <w:rFonts w:ascii="Tahoma" w:hAnsi="Tahoma" w:cs="Tahoma"/>
          <w:b/>
          <w:bCs/>
          <w:sz w:val="20"/>
          <w:szCs w:val="20"/>
          <w:lang w:val="en-US"/>
        </w:rPr>
        <w:t>Subject:</w:t>
      </w:r>
      <w:r>
        <w:rPr>
          <w:rFonts w:ascii="Tahoma" w:hAnsi="Tahoma" w:cs="Tahoma"/>
          <w:sz w:val="20"/>
          <w:szCs w:val="20"/>
          <w:lang w:val="en-US"/>
        </w:rPr>
        <w:t xml:space="preserve"> RE: Wolsey Cottage, River Blackwater, Swallowfield</w:t>
      </w:r>
      <w:bookmarkEnd w:id="304"/>
      <w:bookmarkEnd w:id="305"/>
      <w:bookmarkEnd w:id="306"/>
      <w:bookmarkEnd w:id="307"/>
      <w:bookmarkEnd w:id="308"/>
      <w:bookmarkEnd w:id="309"/>
      <w:bookmarkEnd w:id="310"/>
      <w:bookmarkEnd w:id="311"/>
      <w:bookmarkEnd w:id="312"/>
    </w:p>
    <w:p w:rsidR="009C35BB" w:rsidRDefault="009C35BB" w:rsidP="009C35BB">
      <w:pPr>
        <w:spacing w:after="0" w:line="240" w:lineRule="auto"/>
        <w:rPr>
          <w:rFonts w:ascii="Calibri" w:hAnsi="Calibri" w:cs="Calibri"/>
          <w:sz w:val="22"/>
        </w:rPr>
      </w:pPr>
    </w:p>
    <w:p w:rsidR="009C35BB" w:rsidRDefault="009C35BB" w:rsidP="009C35BB">
      <w:pPr>
        <w:spacing w:after="0" w:line="240" w:lineRule="auto"/>
        <w:rPr>
          <w:rFonts w:ascii="Century Gothic" w:hAnsi="Century Gothic"/>
          <w:color w:val="1F497D"/>
        </w:rPr>
      </w:pPr>
      <w:proofErr w:type="gramStart"/>
      <w:r>
        <w:rPr>
          <w:rFonts w:ascii="Century Gothic" w:hAnsi="Century Gothic"/>
          <w:color w:val="1F497D"/>
        </w:rPr>
        <w:t>One for the H&amp;T South Team.</w:t>
      </w:r>
      <w:proofErr w:type="gramEnd"/>
      <w:r>
        <w:rPr>
          <w:rFonts w:ascii="Century Gothic" w:hAnsi="Century Gothic"/>
          <w:color w:val="1F497D"/>
        </w:rPr>
        <w:t xml:space="preserve"> </w:t>
      </w:r>
    </w:p>
    <w:p w:rsidR="009C35BB" w:rsidRDefault="009C35BB" w:rsidP="009C35BB">
      <w:pPr>
        <w:spacing w:after="0" w:line="240" w:lineRule="auto"/>
        <w:rPr>
          <w:rFonts w:ascii="Century Gothic" w:hAnsi="Century Gothic"/>
          <w:color w:val="1F497D"/>
        </w:rPr>
      </w:pPr>
      <w:proofErr w:type="gramStart"/>
      <w:r>
        <w:rPr>
          <w:rFonts w:ascii="Century Gothic" w:hAnsi="Century Gothic"/>
          <w:color w:val="1F497D"/>
        </w:rPr>
        <w:t>Blackwater at Swallowfield GS.</w:t>
      </w:r>
      <w:proofErr w:type="gramEnd"/>
    </w:p>
    <w:p w:rsidR="009C35BB" w:rsidRDefault="009C35BB" w:rsidP="009C35BB">
      <w:pPr>
        <w:spacing w:after="0" w:line="240" w:lineRule="auto"/>
        <w:rPr>
          <w:rFonts w:ascii="Century Gothic" w:hAnsi="Century Gothic"/>
          <w:color w:val="1F497D"/>
        </w:rPr>
      </w:pPr>
    </w:p>
    <w:p w:rsidR="009C35BB" w:rsidRDefault="009C35BB" w:rsidP="009C35BB">
      <w:pPr>
        <w:spacing w:after="0" w:line="240" w:lineRule="auto"/>
        <w:rPr>
          <w:rFonts w:ascii="Century Gothic" w:hAnsi="Century Gothic"/>
          <w:color w:val="1F497D"/>
        </w:rPr>
      </w:pPr>
      <w:r>
        <w:rPr>
          <w:rFonts w:ascii="Century Gothic" w:hAnsi="Century Gothic"/>
          <w:color w:val="1F497D"/>
        </w:rPr>
        <w:t>Sam, are you able to respond to Paul please.</w:t>
      </w:r>
    </w:p>
    <w:p w:rsidR="009C35BB" w:rsidRDefault="009C35BB" w:rsidP="009C35BB">
      <w:pPr>
        <w:spacing w:after="0" w:line="240" w:lineRule="auto"/>
        <w:rPr>
          <w:rFonts w:ascii="Century Gothic" w:hAnsi="Century Gothic"/>
          <w:color w:val="1F497D"/>
        </w:rPr>
      </w:pPr>
    </w:p>
    <w:p w:rsidR="009C35BB" w:rsidRDefault="009C35BB" w:rsidP="009C35BB">
      <w:pPr>
        <w:spacing w:after="0" w:line="240" w:lineRule="auto"/>
        <w:rPr>
          <w:rFonts w:ascii="Century Gothic" w:hAnsi="Century Gothic"/>
          <w:color w:val="1F497D"/>
        </w:rPr>
      </w:pPr>
      <w:r>
        <w:rPr>
          <w:rFonts w:ascii="Century Gothic" w:hAnsi="Century Gothic"/>
          <w:color w:val="1F497D"/>
        </w:rPr>
        <w:t>Thanks,</w:t>
      </w:r>
    </w:p>
    <w:p w:rsidR="009C35BB" w:rsidRDefault="009C35BB" w:rsidP="009C35BB">
      <w:pPr>
        <w:spacing w:after="0" w:line="240" w:lineRule="auto"/>
        <w:rPr>
          <w:rFonts w:ascii="Century Gothic" w:hAnsi="Century Gothic"/>
          <w:color w:val="1F497D"/>
        </w:rPr>
      </w:pPr>
      <w:r>
        <w:rPr>
          <w:rFonts w:ascii="Century Gothic" w:hAnsi="Century Gothic"/>
          <w:color w:val="1F497D"/>
        </w:rPr>
        <w:t>Ed</w:t>
      </w:r>
    </w:p>
    <w:p w:rsidR="009C35BB" w:rsidRDefault="009C35BB" w:rsidP="009C35BB">
      <w:pPr>
        <w:spacing w:after="0" w:line="240" w:lineRule="auto"/>
        <w:rPr>
          <w:rFonts w:ascii="Century Gothic" w:hAnsi="Century Gothic"/>
          <w:color w:val="1F497D"/>
        </w:rPr>
      </w:pPr>
    </w:p>
    <w:p w:rsidR="009C35BB" w:rsidRDefault="009C35BB" w:rsidP="009C35BB">
      <w:pPr>
        <w:spacing w:after="0" w:line="240" w:lineRule="auto"/>
        <w:rPr>
          <w:rFonts w:ascii="Courier New" w:hAnsi="Courier New" w:cs="Courier New"/>
          <w:color w:val="333300"/>
          <w:szCs w:val="24"/>
        </w:rPr>
      </w:pPr>
      <w:r>
        <w:rPr>
          <w:rFonts w:ascii="Courier New" w:hAnsi="Courier New" w:cs="Courier New"/>
          <w:color w:val="333300"/>
          <w:szCs w:val="24"/>
        </w:rPr>
        <w:t xml:space="preserve">Team Leader, </w:t>
      </w:r>
      <w:proofErr w:type="spellStart"/>
      <w:r>
        <w:rPr>
          <w:rFonts w:ascii="Courier New" w:hAnsi="Courier New" w:cs="Courier New"/>
          <w:color w:val="333300"/>
          <w:szCs w:val="24"/>
        </w:rPr>
        <w:t>Hydrometry</w:t>
      </w:r>
      <w:proofErr w:type="spellEnd"/>
      <w:r>
        <w:rPr>
          <w:rFonts w:ascii="Courier New" w:hAnsi="Courier New" w:cs="Courier New"/>
          <w:color w:val="333300"/>
          <w:szCs w:val="24"/>
        </w:rPr>
        <w:t xml:space="preserve"> and Telemetry</w:t>
      </w:r>
    </w:p>
    <w:p w:rsidR="009C35BB" w:rsidRDefault="009C35BB" w:rsidP="009C35BB">
      <w:pPr>
        <w:spacing w:after="0" w:line="240" w:lineRule="auto"/>
        <w:rPr>
          <w:rFonts w:ascii="Courier New" w:hAnsi="Courier New" w:cs="Courier New"/>
          <w:color w:val="4F6228"/>
          <w:sz w:val="22"/>
        </w:rPr>
      </w:pPr>
      <w:r>
        <w:rPr>
          <w:rFonts w:ascii="Courier New" w:hAnsi="Courier New" w:cs="Courier New"/>
          <w:color w:val="4F6228"/>
          <w:sz w:val="20"/>
          <w:szCs w:val="20"/>
        </w:rPr>
        <w:t>Environment Agency</w:t>
      </w:r>
    </w:p>
    <w:p w:rsidR="009C35BB" w:rsidRDefault="009C35BB" w:rsidP="009C35BB">
      <w:pPr>
        <w:spacing w:after="0" w:line="240" w:lineRule="auto"/>
        <w:rPr>
          <w:rFonts w:ascii="Courier New" w:hAnsi="Courier New" w:cs="Courier New"/>
          <w:color w:val="4F6228"/>
          <w:sz w:val="20"/>
          <w:szCs w:val="20"/>
        </w:rPr>
      </w:pPr>
      <w:r>
        <w:rPr>
          <w:rFonts w:ascii="Courier New" w:hAnsi="Courier New" w:cs="Courier New"/>
          <w:color w:val="4F6228"/>
          <w:sz w:val="20"/>
          <w:szCs w:val="20"/>
        </w:rPr>
        <w:t xml:space="preserve">Red Kite House, </w:t>
      </w:r>
      <w:proofErr w:type="spellStart"/>
      <w:r>
        <w:rPr>
          <w:rFonts w:ascii="Courier New" w:hAnsi="Courier New" w:cs="Courier New"/>
          <w:color w:val="4F6228"/>
          <w:sz w:val="20"/>
          <w:szCs w:val="20"/>
        </w:rPr>
        <w:t>Howbery</w:t>
      </w:r>
      <w:proofErr w:type="spellEnd"/>
      <w:r>
        <w:rPr>
          <w:rFonts w:ascii="Courier New" w:hAnsi="Courier New" w:cs="Courier New"/>
          <w:color w:val="4F6228"/>
          <w:sz w:val="20"/>
          <w:szCs w:val="20"/>
        </w:rPr>
        <w:t xml:space="preserve"> Park,</w:t>
      </w:r>
    </w:p>
    <w:p w:rsidR="009C35BB" w:rsidRDefault="009C35BB" w:rsidP="009C35BB">
      <w:pPr>
        <w:spacing w:after="0" w:line="240" w:lineRule="auto"/>
        <w:rPr>
          <w:rFonts w:ascii="Courier New" w:hAnsi="Courier New" w:cs="Courier New"/>
          <w:color w:val="4F6228"/>
          <w:sz w:val="20"/>
          <w:szCs w:val="20"/>
        </w:rPr>
      </w:pPr>
      <w:r>
        <w:rPr>
          <w:rFonts w:ascii="Courier New" w:hAnsi="Courier New" w:cs="Courier New"/>
          <w:color w:val="4F6228"/>
          <w:sz w:val="20"/>
          <w:szCs w:val="20"/>
        </w:rPr>
        <w:t>Wallingford</w:t>
      </w:r>
    </w:p>
    <w:p w:rsidR="009C35BB" w:rsidRDefault="009C35BB" w:rsidP="009C35BB">
      <w:pPr>
        <w:spacing w:after="0" w:line="240" w:lineRule="auto"/>
        <w:rPr>
          <w:rFonts w:ascii="Courier New" w:hAnsi="Courier New" w:cs="Courier New"/>
          <w:color w:val="4F6228"/>
          <w:sz w:val="20"/>
          <w:szCs w:val="20"/>
        </w:rPr>
      </w:pPr>
      <w:r>
        <w:rPr>
          <w:rFonts w:ascii="Courier New" w:hAnsi="Courier New" w:cs="Courier New"/>
          <w:color w:val="4F6228"/>
          <w:sz w:val="20"/>
          <w:szCs w:val="20"/>
        </w:rPr>
        <w:t>OX10 8BD</w:t>
      </w:r>
    </w:p>
    <w:p w:rsidR="009C35BB" w:rsidRDefault="009C35BB" w:rsidP="009C35BB">
      <w:pPr>
        <w:spacing w:after="0" w:line="240" w:lineRule="auto"/>
        <w:rPr>
          <w:rFonts w:ascii="Courier New" w:hAnsi="Courier New" w:cs="Courier New"/>
          <w:color w:val="4F6228"/>
          <w:sz w:val="20"/>
          <w:szCs w:val="20"/>
        </w:rPr>
      </w:pPr>
    </w:p>
    <w:p w:rsidR="009C35BB" w:rsidRDefault="009C35BB" w:rsidP="009C35BB">
      <w:pPr>
        <w:spacing w:after="0" w:line="240" w:lineRule="auto"/>
        <w:rPr>
          <w:rFonts w:ascii="Courier New" w:hAnsi="Courier New" w:cs="Courier New"/>
          <w:color w:val="4F6228"/>
          <w:sz w:val="20"/>
          <w:szCs w:val="20"/>
        </w:rPr>
      </w:pPr>
      <w:r>
        <w:rPr>
          <w:rFonts w:ascii="Courier New" w:hAnsi="Courier New" w:cs="Courier New"/>
          <w:color w:val="4F6228"/>
          <w:sz w:val="20"/>
          <w:szCs w:val="20"/>
        </w:rPr>
        <w:t>Internal: 725 8406</w:t>
      </w:r>
    </w:p>
    <w:p w:rsidR="009C35BB" w:rsidRDefault="009C35BB" w:rsidP="009C35BB">
      <w:pPr>
        <w:spacing w:after="0" w:line="240" w:lineRule="auto"/>
        <w:rPr>
          <w:rFonts w:ascii="Courier New" w:hAnsi="Courier New" w:cs="Courier New"/>
          <w:color w:val="4F6228"/>
          <w:sz w:val="20"/>
          <w:szCs w:val="20"/>
        </w:rPr>
      </w:pPr>
      <w:r>
        <w:rPr>
          <w:rFonts w:ascii="Courier New" w:hAnsi="Courier New" w:cs="Courier New"/>
          <w:color w:val="4F6228"/>
          <w:sz w:val="20"/>
          <w:szCs w:val="20"/>
        </w:rPr>
        <w:t>External: 01491 828406</w:t>
      </w:r>
    </w:p>
    <w:p w:rsidR="009C35BB" w:rsidRDefault="009C35BB" w:rsidP="009C35BB">
      <w:pPr>
        <w:spacing w:after="0" w:line="240" w:lineRule="auto"/>
        <w:rPr>
          <w:rFonts w:ascii="Courier New" w:hAnsi="Courier New" w:cs="Courier New"/>
          <w:color w:val="4F6228"/>
          <w:sz w:val="20"/>
          <w:szCs w:val="20"/>
        </w:rPr>
      </w:pPr>
      <w:r>
        <w:rPr>
          <w:rFonts w:ascii="Courier New" w:hAnsi="Courier New" w:cs="Courier New"/>
          <w:color w:val="4F6228"/>
          <w:sz w:val="20"/>
          <w:szCs w:val="20"/>
        </w:rPr>
        <w:t>Mob: 07836 330925 </w:t>
      </w:r>
    </w:p>
    <w:p w:rsidR="009C35BB" w:rsidRDefault="00351148" w:rsidP="009C35BB">
      <w:pPr>
        <w:spacing w:after="0" w:line="240" w:lineRule="auto"/>
        <w:rPr>
          <w:rFonts w:ascii="Calibri" w:hAnsi="Calibri" w:cs="Calibri"/>
          <w:color w:val="0070C0"/>
          <w:sz w:val="22"/>
        </w:rPr>
      </w:pPr>
      <w:hyperlink r:id="rId72" w:history="1">
        <w:r w:rsidR="009C35BB">
          <w:rPr>
            <w:rStyle w:val="Hyperlink"/>
          </w:rPr>
          <w:t>www.gov.uk/environment-agency</w:t>
        </w:r>
      </w:hyperlink>
    </w:p>
    <w:p w:rsidR="009C35BB" w:rsidRDefault="009C35BB" w:rsidP="009C35BB">
      <w:pPr>
        <w:spacing w:before="100" w:beforeAutospacing="1" w:after="0" w:line="240" w:lineRule="auto"/>
        <w:rPr>
          <w:color w:val="B2162C"/>
        </w:rPr>
      </w:pPr>
      <w:r>
        <w:rPr>
          <w:b/>
          <w:bCs/>
          <w:i/>
          <w:iCs/>
          <w:color w:val="B2162C"/>
        </w:rPr>
        <w:t>The information provided is based on that currently available to the Environment Agency. The Agency and its officers accept no liability whatsoever for any loss or damage arising from the interpretation or use of the information.</w:t>
      </w:r>
    </w:p>
    <w:p w:rsidR="009C35BB" w:rsidRDefault="009C35BB" w:rsidP="009C35BB">
      <w:pPr>
        <w:spacing w:after="0" w:line="240" w:lineRule="auto"/>
        <w:rPr>
          <w:color w:val="006C36"/>
        </w:rPr>
      </w:pPr>
      <w:r>
        <w:rPr>
          <w:rFonts w:ascii="Webdings" w:hAnsi="Webdings"/>
          <w:b/>
          <w:bCs/>
          <w:color w:val="006C36"/>
        </w:rPr>
        <w:t></w:t>
      </w:r>
      <w:r>
        <w:rPr>
          <w:rFonts w:cs="Arial"/>
          <w:b/>
          <w:bCs/>
          <w:i/>
          <w:iCs/>
          <w:color w:val="006C36"/>
        </w:rPr>
        <w:t xml:space="preserve"> </w:t>
      </w:r>
      <w:r>
        <w:rPr>
          <w:rFonts w:cs="Arial"/>
          <w:b/>
          <w:bCs/>
          <w:i/>
          <w:iCs/>
          <w:color w:val="006C36"/>
          <w:sz w:val="20"/>
          <w:szCs w:val="20"/>
        </w:rPr>
        <w:t>Consider the environment, do you really need to print this?</w:t>
      </w:r>
    </w:p>
    <w:p w:rsidR="009C35BB" w:rsidRDefault="009C35BB" w:rsidP="009C35BB">
      <w:pPr>
        <w:spacing w:after="0" w:line="240" w:lineRule="auto"/>
        <w:rPr>
          <w:rFonts w:ascii="Century Gothic" w:hAnsi="Century Gothic"/>
          <w:color w:val="1F497D"/>
        </w:rPr>
      </w:pPr>
    </w:p>
    <w:p w:rsidR="009C35BB" w:rsidRDefault="009C35BB" w:rsidP="009C35BB">
      <w:pPr>
        <w:spacing w:after="0" w:line="240" w:lineRule="auto"/>
        <w:outlineLvl w:val="0"/>
        <w:rPr>
          <w:rFonts w:ascii="Tahoma" w:hAnsi="Tahoma" w:cs="Tahoma"/>
          <w:sz w:val="20"/>
          <w:szCs w:val="20"/>
          <w:lang w:val="en-US"/>
        </w:rPr>
      </w:pPr>
      <w:bookmarkStart w:id="313" w:name="_Toc412623683"/>
      <w:bookmarkStart w:id="314" w:name="_Toc412628463"/>
      <w:bookmarkStart w:id="315" w:name="_Toc412630337"/>
      <w:bookmarkStart w:id="316" w:name="_Toc412725028"/>
      <w:bookmarkStart w:id="317" w:name="_Toc412725466"/>
      <w:bookmarkStart w:id="318" w:name="_Toc424302183"/>
      <w:bookmarkStart w:id="319" w:name="_Toc424302591"/>
      <w:bookmarkStart w:id="320" w:name="_Toc424303079"/>
      <w:bookmarkStart w:id="321" w:name="_Toc427747964"/>
      <w:r>
        <w:rPr>
          <w:rFonts w:ascii="Tahoma" w:hAnsi="Tahoma" w:cs="Tahoma"/>
          <w:b/>
          <w:bCs/>
          <w:sz w:val="20"/>
          <w:szCs w:val="20"/>
          <w:lang w:val="en-US"/>
        </w:rPr>
        <w:t>From:</w:t>
      </w:r>
      <w:r>
        <w:rPr>
          <w:rFonts w:ascii="Tahoma" w:hAnsi="Tahoma" w:cs="Tahoma"/>
          <w:sz w:val="20"/>
          <w:szCs w:val="20"/>
          <w:lang w:val="en-US"/>
        </w:rPr>
        <w:t xml:space="preserve"> St Pierre, Paul </w:t>
      </w:r>
      <w:r>
        <w:rPr>
          <w:rFonts w:ascii="Tahoma" w:hAnsi="Tahoma" w:cs="Tahoma"/>
          <w:sz w:val="20"/>
          <w:szCs w:val="20"/>
          <w:lang w:val="en-US"/>
        </w:rPr>
        <w:br/>
      </w:r>
      <w:r>
        <w:rPr>
          <w:rFonts w:ascii="Tahoma" w:hAnsi="Tahoma" w:cs="Tahoma"/>
          <w:b/>
          <w:bCs/>
          <w:sz w:val="20"/>
          <w:szCs w:val="20"/>
          <w:lang w:val="en-US"/>
        </w:rPr>
        <w:t>Sent:</w:t>
      </w:r>
      <w:r>
        <w:rPr>
          <w:rFonts w:ascii="Tahoma" w:hAnsi="Tahoma" w:cs="Tahoma"/>
          <w:sz w:val="20"/>
          <w:szCs w:val="20"/>
          <w:lang w:val="en-US"/>
        </w:rPr>
        <w:t xml:space="preserve"> 02 December 2014 15:22</w:t>
      </w:r>
      <w:r>
        <w:rPr>
          <w:rFonts w:ascii="Tahoma" w:hAnsi="Tahoma" w:cs="Tahoma"/>
          <w:sz w:val="20"/>
          <w:szCs w:val="20"/>
          <w:lang w:val="en-US"/>
        </w:rPr>
        <w:br/>
      </w:r>
      <w:proofErr w:type="gramStart"/>
      <w:r>
        <w:rPr>
          <w:rFonts w:ascii="Tahoma" w:hAnsi="Tahoma" w:cs="Tahoma"/>
          <w:b/>
          <w:bCs/>
          <w:sz w:val="20"/>
          <w:szCs w:val="20"/>
          <w:lang w:val="en-US"/>
        </w:rPr>
        <w:t>To</w:t>
      </w:r>
      <w:proofErr w:type="gramEnd"/>
      <w:r>
        <w:rPr>
          <w:rFonts w:ascii="Tahoma" w:hAnsi="Tahoma" w:cs="Tahoma"/>
          <w:b/>
          <w:bCs/>
          <w:sz w:val="20"/>
          <w:szCs w:val="20"/>
          <w:lang w:val="en-US"/>
        </w:rPr>
        <w:t>:</w:t>
      </w:r>
      <w:r>
        <w:rPr>
          <w:rFonts w:ascii="Tahoma" w:hAnsi="Tahoma" w:cs="Tahoma"/>
          <w:sz w:val="20"/>
          <w:szCs w:val="20"/>
          <w:lang w:val="en-US"/>
        </w:rPr>
        <w:t xml:space="preserve"> Whalley, Adam</w:t>
      </w:r>
      <w:r>
        <w:rPr>
          <w:rFonts w:ascii="Tahoma" w:hAnsi="Tahoma" w:cs="Tahoma"/>
          <w:sz w:val="20"/>
          <w:szCs w:val="20"/>
          <w:lang w:val="en-US"/>
        </w:rPr>
        <w:br/>
      </w:r>
      <w:r>
        <w:rPr>
          <w:rFonts w:ascii="Tahoma" w:hAnsi="Tahoma" w:cs="Tahoma"/>
          <w:b/>
          <w:bCs/>
          <w:sz w:val="20"/>
          <w:szCs w:val="20"/>
          <w:lang w:val="en-US"/>
        </w:rPr>
        <w:t>Cc:</w:t>
      </w:r>
      <w:r>
        <w:rPr>
          <w:rFonts w:ascii="Tahoma" w:hAnsi="Tahoma" w:cs="Tahoma"/>
          <w:sz w:val="20"/>
          <w:szCs w:val="20"/>
          <w:lang w:val="en-US"/>
        </w:rPr>
        <w:t xml:space="preserve"> Clifton-Dey, Darryl; Dimmock, Ed</w:t>
      </w:r>
      <w:r>
        <w:rPr>
          <w:rFonts w:ascii="Tahoma" w:hAnsi="Tahoma" w:cs="Tahoma"/>
          <w:sz w:val="20"/>
          <w:szCs w:val="20"/>
          <w:lang w:val="en-US"/>
        </w:rPr>
        <w:br/>
      </w:r>
      <w:r>
        <w:rPr>
          <w:rFonts w:ascii="Tahoma" w:hAnsi="Tahoma" w:cs="Tahoma"/>
          <w:b/>
          <w:bCs/>
          <w:sz w:val="20"/>
          <w:szCs w:val="20"/>
          <w:lang w:val="en-US"/>
        </w:rPr>
        <w:t>Subject:</w:t>
      </w:r>
      <w:r>
        <w:rPr>
          <w:rFonts w:ascii="Tahoma" w:hAnsi="Tahoma" w:cs="Tahoma"/>
          <w:sz w:val="20"/>
          <w:szCs w:val="20"/>
          <w:lang w:val="en-US"/>
        </w:rPr>
        <w:t xml:space="preserve"> FW: Wolsey Cottage, River Blackwater, Swallowfield</w:t>
      </w:r>
      <w:bookmarkEnd w:id="313"/>
      <w:bookmarkEnd w:id="314"/>
      <w:bookmarkEnd w:id="315"/>
      <w:bookmarkEnd w:id="316"/>
      <w:bookmarkEnd w:id="317"/>
      <w:bookmarkEnd w:id="318"/>
      <w:bookmarkEnd w:id="319"/>
      <w:bookmarkEnd w:id="320"/>
      <w:bookmarkEnd w:id="321"/>
    </w:p>
    <w:p w:rsidR="009C35BB" w:rsidRDefault="009C35BB" w:rsidP="009C35BB">
      <w:pPr>
        <w:spacing w:after="0" w:line="240" w:lineRule="auto"/>
        <w:rPr>
          <w:rFonts w:ascii="Calibri" w:hAnsi="Calibri" w:cs="Calibri"/>
          <w:sz w:val="22"/>
        </w:rPr>
      </w:pPr>
    </w:p>
    <w:p w:rsidR="009C35BB" w:rsidRDefault="009C35BB" w:rsidP="009C35BB">
      <w:pPr>
        <w:spacing w:after="0" w:line="240" w:lineRule="auto"/>
        <w:rPr>
          <w:color w:val="1F497D"/>
        </w:rPr>
      </w:pPr>
      <w:r>
        <w:rPr>
          <w:color w:val="1F497D"/>
        </w:rPr>
        <w:t>Adam</w:t>
      </w:r>
    </w:p>
    <w:p w:rsidR="009C35BB" w:rsidRDefault="009C35BB" w:rsidP="009C35BB">
      <w:pPr>
        <w:spacing w:after="0" w:line="240" w:lineRule="auto"/>
        <w:rPr>
          <w:color w:val="1F497D"/>
        </w:rPr>
      </w:pPr>
    </w:p>
    <w:p w:rsidR="009C35BB" w:rsidRDefault="009C35BB" w:rsidP="009C35BB">
      <w:pPr>
        <w:spacing w:after="0" w:line="240" w:lineRule="auto"/>
        <w:rPr>
          <w:color w:val="1F497D"/>
        </w:rPr>
      </w:pPr>
      <w:r>
        <w:rPr>
          <w:color w:val="1F497D"/>
        </w:rPr>
        <w:t xml:space="preserve">See attached from Matt in fisheries team. His family have just bought the land hatched in red nr </w:t>
      </w:r>
      <w:proofErr w:type="spellStart"/>
      <w:r>
        <w:rPr>
          <w:color w:val="1F497D"/>
        </w:rPr>
        <w:t>swallowfield</w:t>
      </w:r>
      <w:proofErr w:type="spellEnd"/>
      <w:r>
        <w:rPr>
          <w:color w:val="1F497D"/>
        </w:rPr>
        <w:t xml:space="preserve"> on the </w:t>
      </w:r>
      <w:proofErr w:type="gramStart"/>
      <w:r>
        <w:rPr>
          <w:color w:val="1F497D"/>
        </w:rPr>
        <w:t>River  Blackwater</w:t>
      </w:r>
      <w:proofErr w:type="gramEnd"/>
      <w:r>
        <w:rPr>
          <w:color w:val="1F497D"/>
        </w:rPr>
        <w:t>. There are crump weirs on both channels. I don’t know how these structures rate in terms of importance but they create a serious blockage to fish movement from the Loddon up into the Blackwater.</w:t>
      </w:r>
    </w:p>
    <w:p w:rsidR="009C35BB" w:rsidRDefault="009C35BB" w:rsidP="009C35BB">
      <w:pPr>
        <w:spacing w:after="0" w:line="240" w:lineRule="auto"/>
        <w:rPr>
          <w:color w:val="1F497D"/>
        </w:rPr>
      </w:pPr>
    </w:p>
    <w:p w:rsidR="009C35BB" w:rsidRDefault="009C35BB" w:rsidP="009C35BB">
      <w:pPr>
        <w:spacing w:after="0" w:line="240" w:lineRule="auto"/>
        <w:rPr>
          <w:color w:val="1F497D"/>
        </w:rPr>
      </w:pPr>
      <w:r>
        <w:rPr>
          <w:color w:val="1F497D"/>
        </w:rPr>
        <w:t xml:space="preserve">Matt is a handy type and is planning on doing work as the land owner to improve the river. If there is any reasonable chance that the weirs are of limited value he can probably do any removal work </w:t>
      </w:r>
      <w:proofErr w:type="gramStart"/>
      <w:r>
        <w:rPr>
          <w:color w:val="1F497D"/>
        </w:rPr>
        <w:t>himself</w:t>
      </w:r>
      <w:proofErr w:type="gramEnd"/>
      <w:r>
        <w:rPr>
          <w:color w:val="1F497D"/>
        </w:rPr>
        <w:t>. Similarly he’s/we are quite prepared to install low cost baffles.</w:t>
      </w:r>
    </w:p>
    <w:p w:rsidR="009C35BB" w:rsidRDefault="009C35BB" w:rsidP="009C35BB">
      <w:pPr>
        <w:spacing w:after="0" w:line="240" w:lineRule="auto"/>
        <w:rPr>
          <w:color w:val="1F497D"/>
        </w:rPr>
      </w:pPr>
    </w:p>
    <w:p w:rsidR="009C35BB" w:rsidRDefault="009C35BB" w:rsidP="009C35BB">
      <w:pPr>
        <w:spacing w:after="0" w:line="240" w:lineRule="auto"/>
        <w:rPr>
          <w:color w:val="1F497D"/>
        </w:rPr>
      </w:pPr>
      <w:r>
        <w:rPr>
          <w:color w:val="1F497D"/>
        </w:rPr>
        <w:t xml:space="preserve">I have an action from my team leader to try and move forward with our list of priority structures in terms of fisheries and habitat impacts, so hopefully </w:t>
      </w:r>
      <w:proofErr w:type="spellStart"/>
      <w:r>
        <w:rPr>
          <w:color w:val="1F497D"/>
        </w:rPr>
        <w:t>i’ll</w:t>
      </w:r>
      <w:proofErr w:type="spellEnd"/>
      <w:r>
        <w:rPr>
          <w:color w:val="1F497D"/>
        </w:rPr>
        <w:t xml:space="preserve"> soon be able to look at these sort of </w:t>
      </w:r>
      <w:r>
        <w:rPr>
          <w:color w:val="1F497D"/>
        </w:rPr>
        <w:lastRenderedPageBreak/>
        <w:t>structures more strategically, but in the meantime any useful comments on the attached issue would be helpful.</w:t>
      </w:r>
    </w:p>
    <w:p w:rsidR="009C35BB" w:rsidRDefault="009C35BB" w:rsidP="009C35BB">
      <w:pPr>
        <w:spacing w:after="0" w:line="240" w:lineRule="auto"/>
        <w:rPr>
          <w:color w:val="1F497D"/>
        </w:rPr>
      </w:pPr>
    </w:p>
    <w:p w:rsidR="009C35BB" w:rsidRDefault="009C35BB" w:rsidP="009C35BB">
      <w:pPr>
        <w:spacing w:after="0" w:line="240" w:lineRule="auto"/>
        <w:rPr>
          <w:color w:val="1F497D"/>
        </w:rPr>
      </w:pPr>
      <w:r>
        <w:rPr>
          <w:color w:val="1F497D"/>
        </w:rPr>
        <w:t>Cheers</w:t>
      </w:r>
    </w:p>
    <w:p w:rsidR="009C35BB" w:rsidRDefault="009C35BB" w:rsidP="009C35BB">
      <w:pPr>
        <w:spacing w:after="0" w:line="240" w:lineRule="auto"/>
        <w:rPr>
          <w:color w:val="1F497D"/>
        </w:rPr>
      </w:pPr>
      <w:r>
        <w:rPr>
          <w:color w:val="1F497D"/>
        </w:rPr>
        <w:t>P</w:t>
      </w:r>
    </w:p>
    <w:p w:rsidR="009C35BB" w:rsidRDefault="009C35BB" w:rsidP="009C35BB">
      <w:pPr>
        <w:spacing w:after="0" w:line="240" w:lineRule="auto"/>
        <w:rPr>
          <w:color w:val="1F497D"/>
        </w:rPr>
      </w:pPr>
    </w:p>
    <w:p w:rsidR="009C35BB" w:rsidRDefault="009C35BB" w:rsidP="009C35BB">
      <w:pPr>
        <w:spacing w:after="0" w:line="240" w:lineRule="auto"/>
        <w:outlineLvl w:val="0"/>
        <w:rPr>
          <w:rFonts w:ascii="Tahoma" w:hAnsi="Tahoma" w:cs="Tahoma"/>
          <w:sz w:val="20"/>
          <w:szCs w:val="20"/>
          <w:lang w:val="en-US"/>
        </w:rPr>
      </w:pPr>
      <w:bookmarkStart w:id="322" w:name="_Toc412623684"/>
      <w:bookmarkStart w:id="323" w:name="_Toc412628464"/>
      <w:bookmarkStart w:id="324" w:name="_Toc412630338"/>
      <w:bookmarkStart w:id="325" w:name="_Toc412725029"/>
      <w:bookmarkStart w:id="326" w:name="_Toc412725467"/>
      <w:bookmarkStart w:id="327" w:name="_Toc424302184"/>
      <w:bookmarkStart w:id="328" w:name="_Toc424302592"/>
      <w:bookmarkStart w:id="329" w:name="_Toc424303080"/>
      <w:bookmarkStart w:id="330" w:name="_Toc427747965"/>
      <w:r>
        <w:rPr>
          <w:rFonts w:ascii="Tahoma" w:hAnsi="Tahoma" w:cs="Tahoma"/>
          <w:b/>
          <w:bCs/>
          <w:sz w:val="20"/>
          <w:szCs w:val="20"/>
          <w:lang w:val="en-US"/>
        </w:rPr>
        <w:t>From:</w:t>
      </w:r>
      <w:r>
        <w:rPr>
          <w:rFonts w:ascii="Tahoma" w:hAnsi="Tahoma" w:cs="Tahoma"/>
          <w:sz w:val="20"/>
          <w:szCs w:val="20"/>
          <w:lang w:val="en-US"/>
        </w:rPr>
        <w:t xml:space="preserve"> Drew, Matt </w:t>
      </w:r>
      <w:r>
        <w:rPr>
          <w:rFonts w:ascii="Tahoma" w:hAnsi="Tahoma" w:cs="Tahoma"/>
          <w:sz w:val="20"/>
          <w:szCs w:val="20"/>
          <w:lang w:val="en-US"/>
        </w:rPr>
        <w:br/>
      </w:r>
      <w:r>
        <w:rPr>
          <w:rFonts w:ascii="Tahoma" w:hAnsi="Tahoma" w:cs="Tahoma"/>
          <w:b/>
          <w:bCs/>
          <w:sz w:val="20"/>
          <w:szCs w:val="20"/>
          <w:lang w:val="en-US"/>
        </w:rPr>
        <w:t>Sent:</w:t>
      </w:r>
      <w:r>
        <w:rPr>
          <w:rFonts w:ascii="Tahoma" w:hAnsi="Tahoma" w:cs="Tahoma"/>
          <w:sz w:val="20"/>
          <w:szCs w:val="20"/>
          <w:lang w:val="en-US"/>
        </w:rPr>
        <w:t xml:space="preserve"> 28 November 2014 09:48</w:t>
      </w:r>
      <w:r>
        <w:rPr>
          <w:rFonts w:ascii="Tahoma" w:hAnsi="Tahoma" w:cs="Tahoma"/>
          <w:sz w:val="20"/>
          <w:szCs w:val="20"/>
          <w:lang w:val="en-US"/>
        </w:rPr>
        <w:br/>
      </w:r>
      <w:proofErr w:type="gramStart"/>
      <w:r>
        <w:rPr>
          <w:rFonts w:ascii="Tahoma" w:hAnsi="Tahoma" w:cs="Tahoma"/>
          <w:b/>
          <w:bCs/>
          <w:sz w:val="20"/>
          <w:szCs w:val="20"/>
          <w:lang w:val="en-US"/>
        </w:rPr>
        <w:t>To</w:t>
      </w:r>
      <w:proofErr w:type="gramEnd"/>
      <w:r>
        <w:rPr>
          <w:rFonts w:ascii="Tahoma" w:hAnsi="Tahoma" w:cs="Tahoma"/>
          <w:b/>
          <w:bCs/>
          <w:sz w:val="20"/>
          <w:szCs w:val="20"/>
          <w:lang w:val="en-US"/>
        </w:rPr>
        <w:t>:</w:t>
      </w:r>
      <w:r>
        <w:rPr>
          <w:rFonts w:ascii="Tahoma" w:hAnsi="Tahoma" w:cs="Tahoma"/>
          <w:sz w:val="20"/>
          <w:szCs w:val="20"/>
          <w:lang w:val="en-US"/>
        </w:rPr>
        <w:t xml:space="preserve"> St Pierre, Paul</w:t>
      </w:r>
      <w:r>
        <w:rPr>
          <w:rFonts w:ascii="Tahoma" w:hAnsi="Tahoma" w:cs="Tahoma"/>
          <w:sz w:val="20"/>
          <w:szCs w:val="20"/>
          <w:lang w:val="en-US"/>
        </w:rPr>
        <w:br/>
      </w:r>
      <w:r>
        <w:rPr>
          <w:rFonts w:ascii="Tahoma" w:hAnsi="Tahoma" w:cs="Tahoma"/>
          <w:b/>
          <w:bCs/>
          <w:sz w:val="20"/>
          <w:szCs w:val="20"/>
          <w:lang w:val="en-US"/>
        </w:rPr>
        <w:t>Subject:</w:t>
      </w:r>
      <w:r>
        <w:rPr>
          <w:rFonts w:ascii="Tahoma" w:hAnsi="Tahoma" w:cs="Tahoma"/>
          <w:sz w:val="20"/>
          <w:szCs w:val="20"/>
          <w:lang w:val="en-US"/>
        </w:rPr>
        <w:t xml:space="preserve"> FW: Wolsey Cottage, River Blackwater, Swallowfield</w:t>
      </w:r>
      <w:bookmarkEnd w:id="322"/>
      <w:bookmarkEnd w:id="323"/>
      <w:bookmarkEnd w:id="324"/>
      <w:bookmarkEnd w:id="325"/>
      <w:bookmarkEnd w:id="326"/>
      <w:bookmarkEnd w:id="327"/>
      <w:bookmarkEnd w:id="328"/>
      <w:bookmarkEnd w:id="329"/>
      <w:bookmarkEnd w:id="330"/>
    </w:p>
    <w:p w:rsidR="009C35BB" w:rsidRDefault="009C35BB" w:rsidP="009C35BB">
      <w:pPr>
        <w:spacing w:after="0" w:line="240" w:lineRule="auto"/>
        <w:rPr>
          <w:rFonts w:ascii="Calibri" w:hAnsi="Calibri" w:cs="Calibri"/>
          <w:sz w:val="22"/>
        </w:rPr>
      </w:pPr>
    </w:p>
    <w:p w:rsidR="009C35BB" w:rsidRDefault="009C35BB" w:rsidP="009C35BB">
      <w:pPr>
        <w:spacing w:after="0" w:line="240" w:lineRule="auto"/>
        <w:rPr>
          <w:color w:val="1F497D"/>
        </w:rPr>
      </w:pPr>
      <w:r>
        <w:rPr>
          <w:color w:val="1F497D"/>
        </w:rPr>
        <w:t>FYI</w:t>
      </w:r>
    </w:p>
    <w:p w:rsidR="009C35BB" w:rsidRDefault="009C35BB" w:rsidP="009C35BB">
      <w:pPr>
        <w:spacing w:after="0" w:line="240" w:lineRule="auto"/>
        <w:rPr>
          <w:color w:val="1F497D"/>
        </w:rPr>
      </w:pPr>
    </w:p>
    <w:p w:rsidR="009C35BB" w:rsidRDefault="009C35BB" w:rsidP="009C35BB">
      <w:pPr>
        <w:spacing w:after="0" w:line="240" w:lineRule="auto"/>
        <w:rPr>
          <w:i/>
          <w:iCs/>
          <w:color w:val="1F497D"/>
          <w:sz w:val="20"/>
          <w:szCs w:val="20"/>
        </w:rPr>
      </w:pPr>
      <w:r>
        <w:rPr>
          <w:i/>
          <w:iCs/>
          <w:color w:val="1F497D"/>
          <w:sz w:val="20"/>
          <w:szCs w:val="20"/>
        </w:rPr>
        <w:t>Thanks and Regards,</w:t>
      </w:r>
    </w:p>
    <w:p w:rsidR="009C35BB" w:rsidRDefault="009C35BB" w:rsidP="009C35BB">
      <w:pPr>
        <w:spacing w:after="0" w:line="240" w:lineRule="auto"/>
        <w:rPr>
          <w:color w:val="1F497D"/>
          <w:sz w:val="22"/>
        </w:rPr>
      </w:pPr>
      <w:r>
        <w:rPr>
          <w:rFonts w:ascii="Book Antiqua" w:hAnsi="Book Antiqua"/>
          <w:b/>
          <w:bCs/>
          <w:i/>
          <w:iCs/>
          <w:color w:val="1F497D"/>
        </w:rPr>
        <w:t>Matt Drew</w:t>
      </w:r>
    </w:p>
    <w:p w:rsidR="009C35BB" w:rsidRDefault="009C35BB" w:rsidP="009C35BB">
      <w:pPr>
        <w:spacing w:after="0" w:line="240" w:lineRule="auto"/>
        <w:rPr>
          <w:rFonts w:ascii="Verdana" w:hAnsi="Verdana"/>
          <w:color w:val="1F497D"/>
          <w:sz w:val="20"/>
          <w:szCs w:val="20"/>
        </w:rPr>
      </w:pPr>
      <w:r>
        <w:rPr>
          <w:rFonts w:ascii="Verdana" w:hAnsi="Verdana"/>
          <w:color w:val="1F497D"/>
          <w:sz w:val="20"/>
          <w:szCs w:val="20"/>
          <w:u w:val="single"/>
        </w:rPr>
        <w:t>Fisheries Officer</w:t>
      </w:r>
      <w:r>
        <w:rPr>
          <w:rFonts w:ascii="Verdana" w:hAnsi="Verdana"/>
          <w:i/>
          <w:iCs/>
          <w:color w:val="1F497D"/>
          <w:sz w:val="20"/>
          <w:szCs w:val="20"/>
        </w:rPr>
        <w:t xml:space="preserve"> - R. </w:t>
      </w:r>
      <w:proofErr w:type="spellStart"/>
      <w:r>
        <w:rPr>
          <w:rFonts w:ascii="Verdana" w:hAnsi="Verdana"/>
          <w:i/>
          <w:iCs/>
          <w:color w:val="1F497D"/>
          <w:sz w:val="20"/>
          <w:szCs w:val="20"/>
        </w:rPr>
        <w:t>Thame</w:t>
      </w:r>
      <w:proofErr w:type="spellEnd"/>
      <w:r>
        <w:rPr>
          <w:rFonts w:ascii="Verdana" w:hAnsi="Verdana"/>
          <w:i/>
          <w:iCs/>
          <w:color w:val="1F497D"/>
          <w:sz w:val="20"/>
          <w:szCs w:val="20"/>
        </w:rPr>
        <w:t>, R. Cherwell &amp; R. Wye Catchments (Temporary Cover)</w:t>
      </w:r>
    </w:p>
    <w:p w:rsidR="009C35BB" w:rsidRDefault="009C35BB" w:rsidP="009C35BB">
      <w:pPr>
        <w:spacing w:after="0" w:line="240" w:lineRule="auto"/>
        <w:rPr>
          <w:rFonts w:ascii="Verdana" w:hAnsi="Verdana"/>
          <w:i/>
          <w:iCs/>
          <w:color w:val="1F497D"/>
          <w:sz w:val="16"/>
          <w:szCs w:val="16"/>
        </w:rPr>
      </w:pPr>
      <w:r>
        <w:rPr>
          <w:rFonts w:ascii="Verdana" w:hAnsi="Verdana"/>
          <w:i/>
          <w:iCs/>
          <w:color w:val="1F497D"/>
          <w:sz w:val="16"/>
          <w:szCs w:val="16"/>
        </w:rPr>
        <w:t>West Thames Area, Environment Agency South East Region</w:t>
      </w:r>
    </w:p>
    <w:p w:rsidR="009C35BB" w:rsidRDefault="009C35BB" w:rsidP="009C35BB">
      <w:pPr>
        <w:spacing w:after="0" w:line="240" w:lineRule="auto"/>
        <w:rPr>
          <w:rFonts w:ascii="Verdana" w:hAnsi="Verdana"/>
          <w:b/>
          <w:bCs/>
          <w:i/>
          <w:iCs/>
          <w:color w:val="E36C0A"/>
          <w:sz w:val="16"/>
          <w:szCs w:val="16"/>
        </w:rPr>
      </w:pPr>
    </w:p>
    <w:p w:rsidR="009C35BB" w:rsidRDefault="009C35BB" w:rsidP="009C35BB">
      <w:pPr>
        <w:spacing w:after="0" w:line="240" w:lineRule="auto"/>
        <w:rPr>
          <w:rFonts w:ascii="Courier New" w:hAnsi="Courier New" w:cs="Courier New"/>
          <w:b/>
          <w:bCs/>
          <w:color w:val="1F497D"/>
          <w:sz w:val="12"/>
          <w:szCs w:val="12"/>
        </w:rPr>
      </w:pPr>
      <w:r>
        <w:rPr>
          <w:rFonts w:ascii="Wingdings 2" w:hAnsi="Wingdings 2"/>
          <w:b/>
          <w:bCs/>
          <w:color w:val="008000"/>
          <w:lang w:val="en-US"/>
        </w:rPr>
        <w:t></w:t>
      </w:r>
      <w:r>
        <w:rPr>
          <w:rFonts w:ascii="Tms Rmn" w:hAnsi="Tms Rmn"/>
          <w:b/>
          <w:bCs/>
          <w:color w:val="008000"/>
          <w:sz w:val="16"/>
          <w:szCs w:val="16"/>
          <w:lang w:val="en-US"/>
        </w:rPr>
        <w:t xml:space="preserve">      Follow me on </w:t>
      </w:r>
      <w:hyperlink r:id="rId73" w:history="1">
        <w:r>
          <w:rPr>
            <w:rStyle w:val="Hyperlink"/>
            <w:rFonts w:ascii="Tms Rmn" w:hAnsi="Tms Rmn"/>
            <w:b/>
            <w:bCs/>
            <w:sz w:val="16"/>
            <w:szCs w:val="16"/>
            <w:lang w:val="en-US"/>
          </w:rPr>
          <w:t>Twitter @</w:t>
        </w:r>
        <w:proofErr w:type="spellStart"/>
        <w:r>
          <w:rPr>
            <w:rStyle w:val="Hyperlink"/>
            <w:rFonts w:ascii="Tms Rmn" w:hAnsi="Tms Rmn"/>
            <w:b/>
            <w:bCs/>
            <w:sz w:val="16"/>
            <w:szCs w:val="16"/>
            <w:lang w:val="en-US"/>
          </w:rPr>
          <w:t>MattDrewEA</w:t>
        </w:r>
        <w:proofErr w:type="spellEnd"/>
      </w:hyperlink>
      <w:r>
        <w:rPr>
          <w:rFonts w:ascii="Tms Rmn" w:hAnsi="Tms Rmn"/>
          <w:b/>
          <w:bCs/>
          <w:color w:val="008000"/>
          <w:sz w:val="16"/>
          <w:szCs w:val="16"/>
          <w:lang w:val="en-US"/>
        </w:rPr>
        <w:t> </w:t>
      </w:r>
      <w:r>
        <w:rPr>
          <w:rFonts w:ascii="Courier New" w:hAnsi="Courier New" w:cs="Courier New"/>
          <w:b/>
          <w:bCs/>
          <w:color w:val="1F497D"/>
          <w:sz w:val="12"/>
          <w:szCs w:val="12"/>
          <w:lang w:val="en-US"/>
        </w:rPr>
        <w:t xml:space="preserve"> </w:t>
      </w:r>
    </w:p>
    <w:p w:rsidR="009C35BB" w:rsidRDefault="009C35BB" w:rsidP="009C35BB">
      <w:pPr>
        <w:spacing w:after="0" w:line="240" w:lineRule="auto"/>
        <w:rPr>
          <w:rFonts w:ascii="Calibri" w:hAnsi="Calibri" w:cs="Calibri"/>
          <w:color w:val="1F497D"/>
          <w:sz w:val="22"/>
        </w:rPr>
      </w:pPr>
    </w:p>
    <w:p w:rsidR="009C35BB" w:rsidRDefault="009C35BB" w:rsidP="009C35BB">
      <w:pPr>
        <w:spacing w:after="0" w:line="240" w:lineRule="auto"/>
        <w:outlineLvl w:val="0"/>
        <w:rPr>
          <w:rFonts w:ascii="Tahoma" w:hAnsi="Tahoma" w:cs="Tahoma"/>
          <w:sz w:val="20"/>
          <w:szCs w:val="20"/>
          <w:lang w:val="en-US"/>
        </w:rPr>
      </w:pPr>
      <w:bookmarkStart w:id="331" w:name="_Toc412623685"/>
      <w:bookmarkStart w:id="332" w:name="_Toc412628465"/>
      <w:bookmarkStart w:id="333" w:name="_Toc412630339"/>
      <w:bookmarkStart w:id="334" w:name="_Toc412725030"/>
      <w:bookmarkStart w:id="335" w:name="_Toc412725468"/>
      <w:bookmarkStart w:id="336" w:name="_Toc424302185"/>
      <w:bookmarkStart w:id="337" w:name="_Toc424302593"/>
      <w:bookmarkStart w:id="338" w:name="_Toc424303081"/>
      <w:bookmarkStart w:id="339" w:name="_Toc427747966"/>
      <w:r>
        <w:rPr>
          <w:rFonts w:ascii="Tahoma" w:hAnsi="Tahoma" w:cs="Tahoma"/>
          <w:b/>
          <w:bCs/>
          <w:sz w:val="20"/>
          <w:szCs w:val="20"/>
          <w:lang w:val="en-US"/>
        </w:rPr>
        <w:t>From:</w:t>
      </w:r>
      <w:r>
        <w:rPr>
          <w:rFonts w:ascii="Tahoma" w:hAnsi="Tahoma" w:cs="Tahoma"/>
          <w:sz w:val="20"/>
          <w:szCs w:val="20"/>
          <w:lang w:val="en-US"/>
        </w:rPr>
        <w:t xml:space="preserve"> Drew, Matt </w:t>
      </w:r>
      <w:r>
        <w:rPr>
          <w:rFonts w:ascii="Tahoma" w:hAnsi="Tahoma" w:cs="Tahoma"/>
          <w:sz w:val="20"/>
          <w:szCs w:val="20"/>
          <w:lang w:val="en-US"/>
        </w:rPr>
        <w:br/>
      </w:r>
      <w:r>
        <w:rPr>
          <w:rFonts w:ascii="Tahoma" w:hAnsi="Tahoma" w:cs="Tahoma"/>
          <w:b/>
          <w:bCs/>
          <w:sz w:val="20"/>
          <w:szCs w:val="20"/>
          <w:lang w:val="en-US"/>
        </w:rPr>
        <w:t>Sent:</w:t>
      </w:r>
      <w:r>
        <w:rPr>
          <w:rFonts w:ascii="Tahoma" w:hAnsi="Tahoma" w:cs="Tahoma"/>
          <w:sz w:val="20"/>
          <w:szCs w:val="20"/>
          <w:lang w:val="en-US"/>
        </w:rPr>
        <w:t xml:space="preserve"> 28 November 2014 09:23</w:t>
      </w:r>
      <w:r>
        <w:rPr>
          <w:rFonts w:ascii="Tahoma" w:hAnsi="Tahoma" w:cs="Tahoma"/>
          <w:sz w:val="20"/>
          <w:szCs w:val="20"/>
          <w:lang w:val="en-US"/>
        </w:rPr>
        <w:br/>
      </w:r>
      <w:proofErr w:type="gramStart"/>
      <w:r>
        <w:rPr>
          <w:rFonts w:ascii="Tahoma" w:hAnsi="Tahoma" w:cs="Tahoma"/>
          <w:b/>
          <w:bCs/>
          <w:sz w:val="20"/>
          <w:szCs w:val="20"/>
          <w:lang w:val="en-US"/>
        </w:rPr>
        <w:t>To</w:t>
      </w:r>
      <w:proofErr w:type="gramEnd"/>
      <w:r>
        <w:rPr>
          <w:rFonts w:ascii="Tahoma" w:hAnsi="Tahoma" w:cs="Tahoma"/>
          <w:b/>
          <w:bCs/>
          <w:sz w:val="20"/>
          <w:szCs w:val="20"/>
          <w:lang w:val="en-US"/>
        </w:rPr>
        <w:t>:</w:t>
      </w:r>
      <w:r>
        <w:rPr>
          <w:rFonts w:ascii="Tahoma" w:hAnsi="Tahoma" w:cs="Tahoma"/>
          <w:sz w:val="20"/>
          <w:szCs w:val="20"/>
          <w:lang w:val="en-US"/>
        </w:rPr>
        <w:t xml:space="preserve"> Twine, Karen</w:t>
      </w:r>
      <w:r>
        <w:rPr>
          <w:rFonts w:ascii="Tahoma" w:hAnsi="Tahoma" w:cs="Tahoma"/>
          <w:sz w:val="20"/>
          <w:szCs w:val="20"/>
          <w:lang w:val="en-US"/>
        </w:rPr>
        <w:br/>
      </w:r>
      <w:r>
        <w:rPr>
          <w:rFonts w:ascii="Tahoma" w:hAnsi="Tahoma" w:cs="Tahoma"/>
          <w:b/>
          <w:bCs/>
          <w:sz w:val="20"/>
          <w:szCs w:val="20"/>
          <w:lang w:val="en-US"/>
        </w:rPr>
        <w:t>Cc:</w:t>
      </w:r>
      <w:r>
        <w:rPr>
          <w:rFonts w:ascii="Tahoma" w:hAnsi="Tahoma" w:cs="Tahoma"/>
          <w:sz w:val="20"/>
          <w:szCs w:val="20"/>
          <w:lang w:val="en-US"/>
        </w:rPr>
        <w:t xml:space="preserve"> Sherwood, Tom; Ramsey, Jonathan R</w:t>
      </w:r>
      <w:r>
        <w:rPr>
          <w:rFonts w:ascii="Tahoma" w:hAnsi="Tahoma" w:cs="Tahoma"/>
          <w:sz w:val="20"/>
          <w:szCs w:val="20"/>
          <w:lang w:val="en-US"/>
        </w:rPr>
        <w:br/>
      </w:r>
      <w:r>
        <w:rPr>
          <w:rFonts w:ascii="Tahoma" w:hAnsi="Tahoma" w:cs="Tahoma"/>
          <w:b/>
          <w:bCs/>
          <w:sz w:val="20"/>
          <w:szCs w:val="20"/>
          <w:lang w:val="en-US"/>
        </w:rPr>
        <w:t>Subject:</w:t>
      </w:r>
      <w:r>
        <w:rPr>
          <w:rFonts w:ascii="Tahoma" w:hAnsi="Tahoma" w:cs="Tahoma"/>
          <w:sz w:val="20"/>
          <w:szCs w:val="20"/>
          <w:lang w:val="en-US"/>
        </w:rPr>
        <w:t xml:space="preserve"> Wolsey Cottage, River Blackwater, Swallowfield</w:t>
      </w:r>
      <w:bookmarkEnd w:id="331"/>
      <w:bookmarkEnd w:id="332"/>
      <w:bookmarkEnd w:id="333"/>
      <w:bookmarkEnd w:id="334"/>
      <w:bookmarkEnd w:id="335"/>
      <w:bookmarkEnd w:id="336"/>
      <w:bookmarkEnd w:id="337"/>
      <w:bookmarkEnd w:id="338"/>
      <w:bookmarkEnd w:id="339"/>
    </w:p>
    <w:p w:rsidR="009C35BB" w:rsidRDefault="009C35BB" w:rsidP="009C35BB">
      <w:pPr>
        <w:spacing w:after="0" w:line="240" w:lineRule="auto"/>
        <w:rPr>
          <w:rFonts w:ascii="Calibri" w:hAnsi="Calibri" w:cs="Calibri"/>
          <w:sz w:val="22"/>
        </w:rPr>
      </w:pPr>
    </w:p>
    <w:p w:rsidR="009C35BB" w:rsidRDefault="009C35BB" w:rsidP="009C35BB">
      <w:pPr>
        <w:spacing w:after="0" w:line="240" w:lineRule="auto"/>
      </w:pPr>
      <w:r>
        <w:t>Karen et al,</w:t>
      </w:r>
    </w:p>
    <w:p w:rsidR="009C35BB" w:rsidRDefault="009C35BB" w:rsidP="009C35BB">
      <w:pPr>
        <w:spacing w:after="0" w:line="240" w:lineRule="auto"/>
      </w:pPr>
    </w:p>
    <w:p w:rsidR="009C35BB" w:rsidRDefault="009C35BB" w:rsidP="009C35BB">
      <w:pPr>
        <w:spacing w:after="0" w:line="240" w:lineRule="auto"/>
      </w:pPr>
      <w:r>
        <w:t>Just so you are aware, we now own part of the R Blackwater up and downstream of the smaller gauging weir on the R Blackwater so will be looking to carry out some river improvements and reduce flooding next year (possibly).</w:t>
      </w:r>
    </w:p>
    <w:p w:rsidR="009C35BB" w:rsidRDefault="009C35BB" w:rsidP="009C35BB">
      <w:pPr>
        <w:spacing w:after="0" w:line="240" w:lineRule="auto"/>
      </w:pPr>
    </w:p>
    <w:p w:rsidR="009C35BB" w:rsidRDefault="009C35BB" w:rsidP="009C35BB">
      <w:pPr>
        <w:spacing w:after="0" w:line="240" w:lineRule="auto"/>
      </w:pPr>
      <w:proofErr w:type="spellStart"/>
      <w:r>
        <w:t>Were</w:t>
      </w:r>
      <w:proofErr w:type="spellEnd"/>
      <w:r>
        <w:t xml:space="preserve"> there are existing plans on that bit of the river?</w:t>
      </w:r>
    </w:p>
    <w:p w:rsidR="009C35BB" w:rsidRDefault="009C35BB" w:rsidP="009C35BB">
      <w:pPr>
        <w:spacing w:after="0" w:line="240" w:lineRule="auto"/>
      </w:pPr>
    </w:p>
    <w:p w:rsidR="009C35BB" w:rsidRDefault="009C35BB" w:rsidP="009C35BB">
      <w:pPr>
        <w:spacing w:after="0" w:line="240" w:lineRule="auto"/>
      </w:pPr>
      <w:r>
        <w:t>M</w:t>
      </w:r>
    </w:p>
    <w:p w:rsidR="009C35BB" w:rsidRDefault="009C35BB" w:rsidP="009C35BB">
      <w:pPr>
        <w:spacing w:after="0" w:line="240" w:lineRule="auto"/>
      </w:pPr>
    </w:p>
    <w:p w:rsidR="009C35BB" w:rsidRDefault="009C35BB" w:rsidP="009C35BB">
      <w:pPr>
        <w:spacing w:after="0" w:line="240" w:lineRule="auto"/>
        <w:rPr>
          <w:i/>
          <w:iCs/>
          <w:sz w:val="20"/>
          <w:szCs w:val="20"/>
        </w:rPr>
      </w:pPr>
      <w:r>
        <w:rPr>
          <w:i/>
          <w:iCs/>
          <w:sz w:val="20"/>
          <w:szCs w:val="20"/>
        </w:rPr>
        <w:t>Thanks and Regards,</w:t>
      </w:r>
    </w:p>
    <w:p w:rsidR="009C35BB" w:rsidRDefault="009C35BB" w:rsidP="009C35BB">
      <w:pPr>
        <w:spacing w:after="0" w:line="240" w:lineRule="auto"/>
        <w:rPr>
          <w:sz w:val="22"/>
        </w:rPr>
      </w:pPr>
      <w:r>
        <w:rPr>
          <w:rFonts w:ascii="Book Antiqua" w:hAnsi="Book Antiqua"/>
          <w:b/>
          <w:bCs/>
          <w:i/>
          <w:iCs/>
        </w:rPr>
        <w:t>Matt Drew</w:t>
      </w:r>
    </w:p>
    <w:p w:rsidR="009C35BB" w:rsidRDefault="009C35BB" w:rsidP="009C35BB">
      <w:pPr>
        <w:pStyle w:val="Heading2"/>
      </w:pPr>
      <w:r>
        <w:br w:type="page"/>
      </w:r>
    </w:p>
    <w:p w:rsidR="008E2BF2" w:rsidRDefault="00AA2A61" w:rsidP="008E2BF2">
      <w:pPr>
        <w:pStyle w:val="Heading2"/>
      </w:pPr>
      <w:r>
        <w:lastRenderedPageBreak/>
        <w:t>E-Mail from Sam</w:t>
      </w:r>
      <w:r w:rsidR="008E2BF2">
        <w:t xml:space="preserve"> EVERITT, Environment Agency Ref Weir Baffles – 11 / 02 / 2015</w:t>
      </w:r>
    </w:p>
    <w:p w:rsidR="008E2BF2" w:rsidRDefault="008E2BF2" w:rsidP="008E2BF2">
      <w:pPr>
        <w:tabs>
          <w:tab w:val="left" w:pos="2400"/>
        </w:tabs>
        <w:adjustRightInd w:val="0"/>
        <w:spacing w:after="0" w:line="240" w:lineRule="auto"/>
        <w:ind w:left="2400" w:hanging="2400"/>
        <w:rPr>
          <w:color w:val="000000"/>
        </w:rPr>
      </w:pPr>
      <w:r>
        <w:rPr>
          <w:b/>
          <w:bCs/>
          <w:color w:val="000000"/>
        </w:rPr>
        <w:t>From:</w:t>
      </w:r>
      <w:r>
        <w:rPr>
          <w:b/>
          <w:bCs/>
          <w:color w:val="000000"/>
        </w:rPr>
        <w:tab/>
      </w:r>
      <w:r>
        <w:rPr>
          <w:color w:val="000000"/>
        </w:rPr>
        <w:t>Everitt, Sam</w:t>
      </w:r>
    </w:p>
    <w:p w:rsidR="008E2BF2" w:rsidRDefault="008E2BF2" w:rsidP="008E2BF2">
      <w:pPr>
        <w:tabs>
          <w:tab w:val="left" w:pos="2400"/>
        </w:tabs>
        <w:adjustRightInd w:val="0"/>
        <w:spacing w:after="0" w:line="240" w:lineRule="auto"/>
        <w:ind w:left="2400" w:hanging="2400"/>
        <w:rPr>
          <w:color w:val="000000"/>
        </w:rPr>
      </w:pPr>
      <w:r>
        <w:rPr>
          <w:b/>
          <w:bCs/>
          <w:color w:val="000000"/>
        </w:rPr>
        <w:t>Sent:</w:t>
      </w:r>
      <w:r>
        <w:rPr>
          <w:b/>
          <w:bCs/>
          <w:color w:val="000000"/>
        </w:rPr>
        <w:tab/>
      </w:r>
      <w:r>
        <w:rPr>
          <w:color w:val="000000"/>
        </w:rPr>
        <w:t>11 February 2015 16:15</w:t>
      </w:r>
    </w:p>
    <w:p w:rsidR="008E2BF2" w:rsidRDefault="008E2BF2" w:rsidP="008E2BF2">
      <w:pPr>
        <w:tabs>
          <w:tab w:val="left" w:pos="2400"/>
        </w:tabs>
        <w:adjustRightInd w:val="0"/>
        <w:spacing w:after="0" w:line="240" w:lineRule="auto"/>
        <w:ind w:left="2400" w:hanging="2400"/>
        <w:rPr>
          <w:color w:val="000000"/>
        </w:rPr>
      </w:pPr>
      <w:r>
        <w:rPr>
          <w:b/>
          <w:bCs/>
          <w:color w:val="000000"/>
        </w:rPr>
        <w:t>To:</w:t>
      </w:r>
      <w:r>
        <w:rPr>
          <w:b/>
          <w:bCs/>
          <w:color w:val="000000"/>
        </w:rPr>
        <w:tab/>
      </w:r>
      <w:r>
        <w:rPr>
          <w:color w:val="000000"/>
        </w:rPr>
        <w:t>Twine, Karen; Clifton-Dey, Darryl; Drew, Matt</w:t>
      </w:r>
    </w:p>
    <w:p w:rsidR="008E2BF2" w:rsidRDefault="008E2BF2" w:rsidP="008E2BF2">
      <w:pPr>
        <w:tabs>
          <w:tab w:val="left" w:pos="2400"/>
        </w:tabs>
        <w:adjustRightInd w:val="0"/>
        <w:spacing w:after="0" w:line="240" w:lineRule="auto"/>
        <w:ind w:left="2400" w:hanging="2400"/>
        <w:rPr>
          <w:color w:val="000000"/>
        </w:rPr>
      </w:pPr>
      <w:r>
        <w:rPr>
          <w:b/>
          <w:bCs/>
          <w:color w:val="000000"/>
        </w:rPr>
        <w:t>Subject:</w:t>
      </w:r>
      <w:r>
        <w:rPr>
          <w:b/>
          <w:bCs/>
          <w:color w:val="000000"/>
        </w:rPr>
        <w:tab/>
      </w:r>
      <w:r>
        <w:rPr>
          <w:color w:val="000000"/>
        </w:rPr>
        <w:t>Swallowfield Info</w:t>
      </w:r>
    </w:p>
    <w:p w:rsidR="008E2BF2" w:rsidRDefault="008E2BF2" w:rsidP="008E2BF2">
      <w:pPr>
        <w:tabs>
          <w:tab w:val="left" w:pos="2400"/>
        </w:tabs>
        <w:adjustRightInd w:val="0"/>
        <w:spacing w:after="0" w:line="240" w:lineRule="auto"/>
        <w:ind w:left="2400" w:hanging="2400"/>
        <w:rPr>
          <w:color w:val="000000"/>
        </w:rPr>
      </w:pPr>
      <w:r>
        <w:rPr>
          <w:b/>
          <w:bCs/>
          <w:color w:val="000000"/>
        </w:rPr>
        <w:t>Attachments:</w:t>
      </w:r>
      <w:r>
        <w:rPr>
          <w:b/>
          <w:bCs/>
          <w:color w:val="000000"/>
        </w:rPr>
        <w:tab/>
      </w:r>
      <w:r>
        <w:rPr>
          <w:color w:val="000000"/>
        </w:rPr>
        <w:t>109439-12503-C.PDF; 109439-12504-C.PDF</w:t>
      </w:r>
    </w:p>
    <w:p w:rsidR="008E2BF2" w:rsidRDefault="008E2BF2" w:rsidP="008E2BF2">
      <w:pPr>
        <w:spacing w:after="0" w:line="240" w:lineRule="auto"/>
      </w:pPr>
    </w:p>
    <w:p w:rsidR="008E2BF2" w:rsidRDefault="008E2BF2" w:rsidP="008E2BF2">
      <w:pPr>
        <w:spacing w:after="0" w:line="240" w:lineRule="auto"/>
        <w:rPr>
          <w:lang w:val="en-US"/>
        </w:rPr>
      </w:pPr>
      <w:r>
        <w:rPr>
          <w:lang w:val="en-US"/>
        </w:rPr>
        <w:t>Hi All</w:t>
      </w:r>
    </w:p>
    <w:p w:rsidR="008E2BF2" w:rsidRDefault="008E2BF2" w:rsidP="008E2BF2">
      <w:pPr>
        <w:spacing w:after="0" w:line="240" w:lineRule="auto"/>
        <w:rPr>
          <w:lang w:val="en-US"/>
        </w:rPr>
      </w:pPr>
    </w:p>
    <w:p w:rsidR="008E2BF2" w:rsidRDefault="008E2BF2" w:rsidP="008E2BF2">
      <w:pPr>
        <w:spacing w:after="0" w:line="240" w:lineRule="auto"/>
        <w:rPr>
          <w:lang w:val="en-US"/>
        </w:rPr>
      </w:pPr>
      <w:r>
        <w:rPr>
          <w:lang w:val="en-US"/>
        </w:rPr>
        <w:t>Level Duration Info:</w:t>
      </w:r>
    </w:p>
    <w:p w:rsidR="008E2BF2" w:rsidRDefault="008E2BF2" w:rsidP="008E2BF2">
      <w:pPr>
        <w:spacing w:after="0" w:line="240" w:lineRule="auto"/>
        <w:rPr>
          <w:lang w:val="en-US"/>
        </w:rPr>
      </w:pPr>
      <w:r>
        <w:rPr>
          <w:lang w:val="en-US"/>
        </w:rPr>
        <w:t xml:space="preserve">Q95 – 0.190 </w:t>
      </w:r>
      <w:proofErr w:type="spellStart"/>
      <w:r>
        <w:rPr>
          <w:lang w:val="en-US"/>
        </w:rPr>
        <w:t>mASD</w:t>
      </w:r>
      <w:proofErr w:type="spellEnd"/>
    </w:p>
    <w:p w:rsidR="008E2BF2" w:rsidRDefault="008E2BF2" w:rsidP="008E2BF2">
      <w:pPr>
        <w:spacing w:after="0" w:line="240" w:lineRule="auto"/>
        <w:rPr>
          <w:lang w:val="en-US"/>
        </w:rPr>
      </w:pPr>
      <w:r>
        <w:rPr>
          <w:lang w:val="en-US"/>
        </w:rPr>
        <w:t xml:space="preserve">Q70 – 0.249 </w:t>
      </w:r>
      <w:proofErr w:type="spellStart"/>
      <w:r>
        <w:rPr>
          <w:lang w:val="en-US"/>
        </w:rPr>
        <w:t>mASD</w:t>
      </w:r>
      <w:proofErr w:type="spellEnd"/>
    </w:p>
    <w:p w:rsidR="008E2BF2" w:rsidRDefault="008E2BF2" w:rsidP="008E2BF2">
      <w:pPr>
        <w:spacing w:after="0" w:line="240" w:lineRule="auto"/>
        <w:rPr>
          <w:lang w:val="en-US"/>
        </w:rPr>
      </w:pPr>
      <w:r>
        <w:rPr>
          <w:lang w:val="en-US"/>
        </w:rPr>
        <w:t xml:space="preserve">Q50 – 0.301 </w:t>
      </w:r>
      <w:proofErr w:type="spellStart"/>
      <w:r>
        <w:rPr>
          <w:lang w:val="en-US"/>
        </w:rPr>
        <w:t>mASD</w:t>
      </w:r>
      <w:proofErr w:type="spellEnd"/>
    </w:p>
    <w:p w:rsidR="008E2BF2" w:rsidRDefault="008E2BF2" w:rsidP="008E2BF2">
      <w:pPr>
        <w:spacing w:after="0" w:line="240" w:lineRule="auto"/>
        <w:rPr>
          <w:lang w:val="en-US"/>
        </w:rPr>
      </w:pPr>
      <w:r>
        <w:rPr>
          <w:lang w:val="en-US"/>
        </w:rPr>
        <w:t xml:space="preserve">Q5 – 0.766 </w:t>
      </w:r>
      <w:proofErr w:type="spellStart"/>
      <w:r>
        <w:rPr>
          <w:lang w:val="en-US"/>
        </w:rPr>
        <w:t>mASD</w:t>
      </w:r>
      <w:proofErr w:type="spellEnd"/>
    </w:p>
    <w:p w:rsidR="008E2BF2" w:rsidRDefault="008E2BF2" w:rsidP="008E2BF2">
      <w:pPr>
        <w:spacing w:after="0" w:line="240" w:lineRule="auto"/>
        <w:rPr>
          <w:lang w:val="en-US"/>
        </w:rPr>
      </w:pPr>
      <w:proofErr w:type="spellStart"/>
      <w:proofErr w:type="gramStart"/>
      <w:r>
        <w:rPr>
          <w:lang w:val="en-US"/>
        </w:rPr>
        <w:t>mASD</w:t>
      </w:r>
      <w:proofErr w:type="spellEnd"/>
      <w:proofErr w:type="gramEnd"/>
      <w:r>
        <w:rPr>
          <w:lang w:val="en-US"/>
        </w:rPr>
        <w:t xml:space="preserve"> – </w:t>
      </w:r>
      <w:proofErr w:type="spellStart"/>
      <w:r>
        <w:rPr>
          <w:lang w:val="en-US"/>
        </w:rPr>
        <w:t>metres</w:t>
      </w:r>
      <w:proofErr w:type="spellEnd"/>
      <w:r>
        <w:rPr>
          <w:lang w:val="en-US"/>
        </w:rPr>
        <w:t xml:space="preserve"> above station datum (weir crest)</w:t>
      </w:r>
    </w:p>
    <w:p w:rsidR="008E2BF2" w:rsidRDefault="008E2BF2" w:rsidP="008E2BF2">
      <w:pPr>
        <w:spacing w:after="0" w:line="240" w:lineRule="auto"/>
        <w:rPr>
          <w:lang w:val="en-US"/>
        </w:rPr>
      </w:pPr>
    </w:p>
    <w:p w:rsidR="008E2BF2" w:rsidRDefault="008E2BF2" w:rsidP="008E2BF2">
      <w:pPr>
        <w:spacing w:after="0" w:line="240" w:lineRule="auto"/>
        <w:rPr>
          <w:lang w:val="en-US"/>
        </w:rPr>
      </w:pPr>
      <w:r>
        <w:rPr>
          <w:lang w:val="en-US"/>
        </w:rPr>
        <w:t>Flow Duration Info:</w:t>
      </w:r>
    </w:p>
    <w:p w:rsidR="008E2BF2" w:rsidRDefault="008E2BF2" w:rsidP="008E2BF2">
      <w:pPr>
        <w:spacing w:after="0" w:line="240" w:lineRule="auto"/>
        <w:rPr>
          <w:lang w:val="en-US"/>
        </w:rPr>
      </w:pPr>
      <w:r>
        <w:rPr>
          <w:lang w:val="en-US"/>
        </w:rPr>
        <w:t xml:space="preserve">Q95 – </w:t>
      </w:r>
      <w:proofErr w:type="gramStart"/>
      <w:r>
        <w:rPr>
          <w:lang w:val="en-US"/>
        </w:rPr>
        <w:t>0.463 m3/s</w:t>
      </w:r>
      <w:proofErr w:type="gramEnd"/>
    </w:p>
    <w:p w:rsidR="008E2BF2" w:rsidRDefault="008E2BF2" w:rsidP="008E2BF2">
      <w:pPr>
        <w:spacing w:after="0" w:line="240" w:lineRule="auto"/>
        <w:rPr>
          <w:lang w:val="en-US"/>
        </w:rPr>
      </w:pPr>
      <w:r>
        <w:rPr>
          <w:lang w:val="en-US"/>
        </w:rPr>
        <w:t xml:space="preserve">Q70 – </w:t>
      </w:r>
      <w:proofErr w:type="gramStart"/>
      <w:r>
        <w:rPr>
          <w:lang w:val="en-US"/>
        </w:rPr>
        <w:t>0.703 m3/s</w:t>
      </w:r>
      <w:proofErr w:type="gramEnd"/>
    </w:p>
    <w:p w:rsidR="008E2BF2" w:rsidRDefault="008E2BF2" w:rsidP="008E2BF2">
      <w:pPr>
        <w:spacing w:after="0" w:line="240" w:lineRule="auto"/>
        <w:rPr>
          <w:lang w:val="en-US"/>
        </w:rPr>
      </w:pPr>
      <w:r>
        <w:rPr>
          <w:lang w:val="en-US"/>
        </w:rPr>
        <w:t xml:space="preserve">Q50 – </w:t>
      </w:r>
      <w:proofErr w:type="gramStart"/>
      <w:r>
        <w:rPr>
          <w:lang w:val="en-US"/>
        </w:rPr>
        <w:t>0.946 m3/s</w:t>
      </w:r>
      <w:proofErr w:type="gramEnd"/>
    </w:p>
    <w:p w:rsidR="008E2BF2" w:rsidRDefault="008E2BF2" w:rsidP="008E2BF2">
      <w:pPr>
        <w:spacing w:after="0" w:line="240" w:lineRule="auto"/>
        <w:rPr>
          <w:lang w:val="en-US"/>
        </w:rPr>
      </w:pPr>
      <w:r>
        <w:rPr>
          <w:lang w:val="en-US"/>
        </w:rPr>
        <w:t xml:space="preserve">Q5 – </w:t>
      </w:r>
      <w:proofErr w:type="gramStart"/>
      <w:r>
        <w:rPr>
          <w:lang w:val="en-US"/>
        </w:rPr>
        <w:t>4.34 m3/s</w:t>
      </w:r>
      <w:proofErr w:type="gramEnd"/>
    </w:p>
    <w:p w:rsidR="008E2BF2" w:rsidRDefault="008E2BF2" w:rsidP="008E2BF2">
      <w:pPr>
        <w:spacing w:after="0" w:line="240" w:lineRule="auto"/>
        <w:rPr>
          <w:lang w:val="en-US"/>
        </w:rPr>
      </w:pPr>
    </w:p>
    <w:p w:rsidR="008E2BF2" w:rsidRDefault="008E2BF2" w:rsidP="008E2BF2">
      <w:pPr>
        <w:spacing w:after="0" w:line="240" w:lineRule="auto"/>
        <w:rPr>
          <w:lang w:val="en-US"/>
        </w:rPr>
      </w:pPr>
      <w:r>
        <w:rPr>
          <w:lang w:val="en-US"/>
        </w:rPr>
        <w:t xml:space="preserve">Q70 can approximately be considered as a ‘normal’ flow. Attached are some plans from an install in Midlands region. The bracket is on the upstream side of the baffle, the theory being to sacrifice the baffle over the weir face. I suggest we use a similar design but using stainless steel for the brackets. We could probably reduce the scale too as the weir in the design is twice the size of ours. This is something to discuss as you get closer to fabrication. </w:t>
      </w:r>
    </w:p>
    <w:p w:rsidR="008E2BF2" w:rsidRDefault="008E2BF2" w:rsidP="008E2BF2">
      <w:pPr>
        <w:spacing w:after="0" w:line="240" w:lineRule="auto"/>
        <w:rPr>
          <w:lang w:val="en-US"/>
        </w:rPr>
      </w:pPr>
    </w:p>
    <w:p w:rsidR="008E2BF2" w:rsidRDefault="008E2BF2" w:rsidP="008E2BF2">
      <w:pPr>
        <w:spacing w:after="0" w:line="240" w:lineRule="auto"/>
        <w:rPr>
          <w:lang w:val="en-US"/>
        </w:rPr>
      </w:pPr>
      <w:r>
        <w:rPr>
          <w:lang w:val="en-US"/>
        </w:rPr>
        <w:t>Regards, Sam</w:t>
      </w:r>
    </w:p>
    <w:p w:rsidR="008E2BF2" w:rsidRDefault="008E2BF2" w:rsidP="008E2BF2">
      <w:pPr>
        <w:spacing w:after="0" w:line="240" w:lineRule="auto"/>
        <w:rPr>
          <w:b/>
          <w:bCs/>
          <w:color w:val="215868"/>
        </w:rPr>
      </w:pPr>
    </w:p>
    <w:p w:rsidR="008E2BF2" w:rsidRDefault="008E2BF2" w:rsidP="008E2BF2">
      <w:pPr>
        <w:spacing w:after="0" w:line="240" w:lineRule="auto"/>
        <w:rPr>
          <w:b/>
          <w:bCs/>
          <w:color w:val="632423"/>
        </w:rPr>
      </w:pPr>
      <w:r>
        <w:rPr>
          <w:b/>
          <w:bCs/>
          <w:color w:val="632423"/>
        </w:rPr>
        <w:t xml:space="preserve">Sam Everitt | </w:t>
      </w:r>
      <w:proofErr w:type="spellStart"/>
      <w:r>
        <w:rPr>
          <w:b/>
          <w:bCs/>
          <w:color w:val="632423"/>
        </w:rPr>
        <w:t>Hydrometry</w:t>
      </w:r>
      <w:proofErr w:type="spellEnd"/>
      <w:r>
        <w:rPr>
          <w:b/>
          <w:bCs/>
          <w:color w:val="632423"/>
        </w:rPr>
        <w:t xml:space="preserve"> &amp; Telemetry Technical Specialist</w:t>
      </w:r>
    </w:p>
    <w:p w:rsidR="008E2BF2" w:rsidRDefault="008E2BF2" w:rsidP="008E2BF2">
      <w:pPr>
        <w:spacing w:after="0" w:line="240" w:lineRule="auto"/>
        <w:rPr>
          <w:rFonts w:ascii="Times New Roman" w:hAnsi="Times New Roman" w:cs="Times New Roman"/>
          <w:szCs w:val="24"/>
        </w:rPr>
      </w:pPr>
      <w:r>
        <w:rPr>
          <w:b/>
          <w:bCs/>
          <w:color w:val="632423"/>
          <w:sz w:val="20"/>
          <w:szCs w:val="20"/>
        </w:rPr>
        <w:t xml:space="preserve">Environment Agency </w:t>
      </w:r>
      <w:r>
        <w:rPr>
          <w:b/>
          <w:bCs/>
          <w:color w:val="632423"/>
        </w:rPr>
        <w:t>|</w:t>
      </w:r>
      <w:r>
        <w:rPr>
          <w:b/>
          <w:bCs/>
          <w:color w:val="632423"/>
          <w:sz w:val="20"/>
          <w:szCs w:val="20"/>
        </w:rPr>
        <w:t xml:space="preserve"> West Thames (South)</w:t>
      </w:r>
    </w:p>
    <w:p w:rsidR="008E2BF2" w:rsidRDefault="008E2BF2" w:rsidP="008E2BF2">
      <w:pPr>
        <w:spacing w:after="0" w:line="240" w:lineRule="auto"/>
        <w:rPr>
          <w:rFonts w:ascii="Calibri" w:hAnsi="Calibri" w:cs="Calibri"/>
          <w:b/>
          <w:bCs/>
          <w:color w:val="632423"/>
          <w:sz w:val="20"/>
          <w:szCs w:val="20"/>
        </w:rPr>
      </w:pPr>
    </w:p>
    <w:p w:rsidR="008E2BF2" w:rsidRDefault="008E2BF2" w:rsidP="008E2BF2">
      <w:pPr>
        <w:spacing w:after="0" w:line="240" w:lineRule="auto"/>
        <w:rPr>
          <w:color w:val="632423"/>
          <w:sz w:val="20"/>
          <w:szCs w:val="20"/>
        </w:rPr>
      </w:pPr>
      <w:r>
        <w:rPr>
          <w:color w:val="632423"/>
          <w:sz w:val="20"/>
          <w:szCs w:val="20"/>
        </w:rPr>
        <w:t xml:space="preserve">Base Office: </w:t>
      </w:r>
      <w:proofErr w:type="spellStart"/>
      <w:r>
        <w:rPr>
          <w:color w:val="632423"/>
          <w:sz w:val="20"/>
          <w:szCs w:val="20"/>
        </w:rPr>
        <w:t>Goldcrest</w:t>
      </w:r>
      <w:proofErr w:type="spellEnd"/>
      <w:r>
        <w:rPr>
          <w:color w:val="632423"/>
          <w:sz w:val="20"/>
          <w:szCs w:val="20"/>
        </w:rPr>
        <w:t xml:space="preserve"> House, Alice Holt Lodge, Farnham. </w:t>
      </w:r>
      <w:proofErr w:type="gramStart"/>
      <w:r>
        <w:rPr>
          <w:color w:val="632423"/>
          <w:sz w:val="20"/>
          <w:szCs w:val="20"/>
        </w:rPr>
        <w:t>GU10 4LH.</w:t>
      </w:r>
      <w:proofErr w:type="gramEnd"/>
    </w:p>
    <w:p w:rsidR="008E2BF2" w:rsidRDefault="008E2BF2" w:rsidP="008E2BF2">
      <w:pPr>
        <w:spacing w:after="0" w:line="240" w:lineRule="auto"/>
        <w:rPr>
          <w:color w:val="632423"/>
          <w:sz w:val="20"/>
          <w:szCs w:val="20"/>
        </w:rPr>
      </w:pPr>
      <w:r>
        <w:rPr>
          <w:color w:val="632423"/>
          <w:sz w:val="20"/>
          <w:szCs w:val="20"/>
        </w:rPr>
        <w:t>External Tel: 01252 729581</w:t>
      </w:r>
    </w:p>
    <w:p w:rsidR="008E2BF2" w:rsidRDefault="008E2BF2" w:rsidP="008E2BF2">
      <w:pPr>
        <w:spacing w:after="0" w:line="240" w:lineRule="auto"/>
        <w:rPr>
          <w:color w:val="632423"/>
          <w:sz w:val="20"/>
          <w:szCs w:val="20"/>
        </w:rPr>
      </w:pPr>
      <w:r>
        <w:rPr>
          <w:color w:val="632423"/>
          <w:sz w:val="20"/>
          <w:szCs w:val="20"/>
        </w:rPr>
        <w:t>Internal Tel: 725 4581</w:t>
      </w:r>
    </w:p>
    <w:p w:rsidR="008E2BF2" w:rsidRDefault="008E2BF2" w:rsidP="008E2BF2">
      <w:pPr>
        <w:spacing w:after="0"/>
        <w:rPr>
          <w:sz w:val="22"/>
          <w:lang w:val="en-US"/>
        </w:rPr>
      </w:pPr>
    </w:p>
    <w:p w:rsidR="0093047E" w:rsidRDefault="008E2BF2" w:rsidP="009C35BB">
      <w:pPr>
        <w:pStyle w:val="Heading2"/>
      </w:pPr>
      <w:r>
        <w:t xml:space="preserve"> </w:t>
      </w:r>
      <w:r w:rsidR="0093047E">
        <w:br w:type="page"/>
      </w:r>
    </w:p>
    <w:p w:rsidR="00445D1D" w:rsidRDefault="001E7780" w:rsidP="00445D1D">
      <w:pPr>
        <w:pStyle w:val="Heading2"/>
      </w:pPr>
      <w:r>
        <w:lastRenderedPageBreak/>
        <w:t>Environment Agency Flood Defence Consent Application – 02 / 07 / 2014</w:t>
      </w:r>
    </w:p>
    <w:p w:rsidR="001E7780" w:rsidRDefault="00445D1D" w:rsidP="00445D1D">
      <w:pPr>
        <w:pStyle w:val="Heading2"/>
        <w:jc w:val="center"/>
      </w:pPr>
      <w:r w:rsidRPr="00445D1D">
        <w:rPr>
          <w:noProof/>
          <w:lang w:eastAsia="en-GB"/>
        </w:rPr>
        <w:drawing>
          <wp:inline distT="0" distB="0" distL="0" distR="0">
            <wp:extent cx="6486525" cy="8972550"/>
            <wp:effectExtent l="19050" t="0" r="9525" b="0"/>
            <wp:docPr id="54"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4" cstate="print"/>
                    <a:srcRect l="28940" t="13829" r="26173" b="892"/>
                    <a:stretch>
                      <a:fillRect/>
                    </a:stretch>
                  </pic:blipFill>
                  <pic:spPr bwMode="auto">
                    <a:xfrm>
                      <a:off x="0" y="0"/>
                      <a:ext cx="6495567" cy="8985057"/>
                    </a:xfrm>
                    <a:prstGeom prst="rect">
                      <a:avLst/>
                    </a:prstGeom>
                    <a:noFill/>
                    <a:ln w="9525">
                      <a:noFill/>
                      <a:miter lim="800000"/>
                      <a:headEnd/>
                      <a:tailEnd/>
                    </a:ln>
                  </pic:spPr>
                </pic:pic>
              </a:graphicData>
            </a:graphic>
          </wp:inline>
        </w:drawing>
      </w:r>
      <w:r w:rsidR="001E7780">
        <w:br w:type="page"/>
      </w:r>
    </w:p>
    <w:p w:rsidR="00445D1D" w:rsidRDefault="00445D1D" w:rsidP="00445D1D">
      <w:pPr>
        <w:jc w:val="center"/>
      </w:pPr>
      <w:r w:rsidRPr="00445D1D">
        <w:rPr>
          <w:noProof/>
          <w:lang w:eastAsia="en-GB"/>
        </w:rPr>
        <w:lastRenderedPageBreak/>
        <w:drawing>
          <wp:inline distT="0" distB="0" distL="0" distR="0">
            <wp:extent cx="6391275" cy="9124950"/>
            <wp:effectExtent l="19050" t="0" r="9525" b="0"/>
            <wp:docPr id="55" name="Picture 2"/>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75" cstate="print"/>
                    <a:srcRect l="28050" t="13537" r="25882" b="1952"/>
                    <a:stretch>
                      <a:fillRect/>
                    </a:stretch>
                  </pic:blipFill>
                  <pic:spPr bwMode="auto">
                    <a:xfrm>
                      <a:off x="0" y="0"/>
                      <a:ext cx="6390608" cy="9123998"/>
                    </a:xfrm>
                    <a:prstGeom prst="rect">
                      <a:avLst/>
                    </a:prstGeom>
                    <a:noFill/>
                    <a:ln w="9525">
                      <a:noFill/>
                      <a:miter lim="800000"/>
                      <a:headEnd/>
                      <a:tailEnd/>
                    </a:ln>
                  </pic:spPr>
                </pic:pic>
              </a:graphicData>
            </a:graphic>
          </wp:inline>
        </w:drawing>
      </w:r>
    </w:p>
    <w:p w:rsidR="00445D1D" w:rsidRDefault="00445D1D" w:rsidP="00445D1D">
      <w:pPr>
        <w:jc w:val="center"/>
      </w:pPr>
    </w:p>
    <w:p w:rsidR="00445D1D" w:rsidRDefault="00445D1D" w:rsidP="00445D1D">
      <w:pPr>
        <w:jc w:val="center"/>
      </w:pPr>
      <w:r w:rsidRPr="00445D1D">
        <w:rPr>
          <w:noProof/>
          <w:lang w:eastAsia="en-GB"/>
        </w:rPr>
        <w:lastRenderedPageBreak/>
        <w:drawing>
          <wp:inline distT="0" distB="0" distL="0" distR="0">
            <wp:extent cx="6477000" cy="9182100"/>
            <wp:effectExtent l="19050" t="0" r="0" b="0"/>
            <wp:docPr id="56" name="Picture 3"/>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76" cstate="print"/>
                    <a:srcRect l="28050" t="12769" r="25882" b="2013"/>
                    <a:stretch>
                      <a:fillRect/>
                    </a:stretch>
                  </pic:blipFill>
                  <pic:spPr bwMode="auto">
                    <a:xfrm>
                      <a:off x="0" y="0"/>
                      <a:ext cx="6476324" cy="9181142"/>
                    </a:xfrm>
                    <a:prstGeom prst="rect">
                      <a:avLst/>
                    </a:prstGeom>
                    <a:noFill/>
                    <a:ln w="9525">
                      <a:noFill/>
                      <a:miter lim="800000"/>
                      <a:headEnd/>
                      <a:tailEnd/>
                    </a:ln>
                  </pic:spPr>
                </pic:pic>
              </a:graphicData>
            </a:graphic>
          </wp:inline>
        </w:drawing>
      </w:r>
    </w:p>
    <w:p w:rsidR="00445D1D" w:rsidRDefault="00445D1D" w:rsidP="00445D1D">
      <w:pPr>
        <w:jc w:val="center"/>
      </w:pPr>
    </w:p>
    <w:p w:rsidR="00445D1D" w:rsidRDefault="00445D1D" w:rsidP="00445D1D">
      <w:pPr>
        <w:jc w:val="center"/>
      </w:pPr>
      <w:r w:rsidRPr="00445D1D">
        <w:rPr>
          <w:noProof/>
          <w:lang w:eastAsia="en-GB"/>
        </w:rPr>
        <w:lastRenderedPageBreak/>
        <w:drawing>
          <wp:inline distT="0" distB="0" distL="0" distR="0">
            <wp:extent cx="6562725" cy="9182100"/>
            <wp:effectExtent l="19050" t="0" r="0" b="0"/>
            <wp:docPr id="57" name="Picture 4"/>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77" cstate="print"/>
                    <a:srcRect l="28050" t="13537" r="25882" b="1184"/>
                    <a:stretch>
                      <a:fillRect/>
                    </a:stretch>
                  </pic:blipFill>
                  <pic:spPr bwMode="auto">
                    <a:xfrm>
                      <a:off x="0" y="0"/>
                      <a:ext cx="6563885" cy="9183724"/>
                    </a:xfrm>
                    <a:prstGeom prst="rect">
                      <a:avLst/>
                    </a:prstGeom>
                    <a:noFill/>
                    <a:ln w="9525">
                      <a:noFill/>
                      <a:miter lim="800000"/>
                      <a:headEnd/>
                      <a:tailEnd/>
                    </a:ln>
                  </pic:spPr>
                </pic:pic>
              </a:graphicData>
            </a:graphic>
          </wp:inline>
        </w:drawing>
      </w:r>
    </w:p>
    <w:p w:rsidR="00445D1D" w:rsidRPr="00445D1D" w:rsidRDefault="00445D1D" w:rsidP="00445D1D">
      <w:pPr>
        <w:jc w:val="center"/>
      </w:pPr>
    </w:p>
    <w:p w:rsidR="00B777A0" w:rsidRDefault="00555031" w:rsidP="00555031">
      <w:pPr>
        <w:pStyle w:val="Heading2"/>
      </w:pPr>
      <w:r>
        <w:lastRenderedPageBreak/>
        <w:t>Environment Agency Flood Defence Consent Application – 12 / 12 / 2014</w:t>
      </w:r>
      <w:bookmarkEnd w:id="242"/>
      <w:bookmarkEnd w:id="243"/>
      <w:bookmarkEnd w:id="244"/>
    </w:p>
    <w:p w:rsidR="00B777A0" w:rsidRDefault="00B777A0" w:rsidP="00B777A0">
      <w:pPr>
        <w:pStyle w:val="Heading2"/>
        <w:jc w:val="center"/>
      </w:pPr>
      <w:r w:rsidRPr="00B777A0">
        <w:rPr>
          <w:noProof/>
          <w:lang w:eastAsia="en-GB"/>
        </w:rPr>
        <w:drawing>
          <wp:inline distT="0" distB="0" distL="0" distR="0">
            <wp:extent cx="6572250" cy="9115425"/>
            <wp:effectExtent l="19050" t="0" r="0" b="0"/>
            <wp:docPr id="12"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8" cstate="print"/>
                    <a:srcRect l="18900" t="13061" r="34441" b="892"/>
                    <a:stretch>
                      <a:fillRect/>
                    </a:stretch>
                  </pic:blipFill>
                  <pic:spPr bwMode="auto">
                    <a:xfrm>
                      <a:off x="0" y="0"/>
                      <a:ext cx="6571865" cy="9114891"/>
                    </a:xfrm>
                    <a:prstGeom prst="rect">
                      <a:avLst/>
                    </a:prstGeom>
                    <a:noFill/>
                    <a:ln w="9525">
                      <a:noFill/>
                      <a:miter lim="800000"/>
                      <a:headEnd/>
                      <a:tailEnd/>
                    </a:ln>
                  </pic:spPr>
                </pic:pic>
              </a:graphicData>
            </a:graphic>
          </wp:inline>
        </w:drawing>
      </w:r>
    </w:p>
    <w:p w:rsidR="00B777A0" w:rsidRDefault="00B777A0" w:rsidP="00B777A0">
      <w:pPr>
        <w:pStyle w:val="Heading2"/>
        <w:jc w:val="center"/>
      </w:pPr>
      <w:r w:rsidRPr="00B777A0">
        <w:rPr>
          <w:noProof/>
          <w:lang w:eastAsia="en-GB"/>
        </w:rPr>
        <w:lastRenderedPageBreak/>
        <w:drawing>
          <wp:inline distT="0" distB="0" distL="0" distR="0">
            <wp:extent cx="6572250" cy="9401175"/>
            <wp:effectExtent l="19050" t="0" r="0" b="0"/>
            <wp:docPr id="25" name="Picture 2"/>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79" cstate="print"/>
                    <a:srcRect l="18600" t="12647" r="34741" b="2074"/>
                    <a:stretch>
                      <a:fillRect/>
                    </a:stretch>
                  </pic:blipFill>
                  <pic:spPr bwMode="auto">
                    <a:xfrm>
                      <a:off x="0" y="0"/>
                      <a:ext cx="6573413" cy="9402838"/>
                    </a:xfrm>
                    <a:prstGeom prst="rect">
                      <a:avLst/>
                    </a:prstGeom>
                    <a:noFill/>
                    <a:ln w="9525">
                      <a:noFill/>
                      <a:miter lim="800000"/>
                      <a:headEnd/>
                      <a:tailEnd/>
                    </a:ln>
                  </pic:spPr>
                </pic:pic>
              </a:graphicData>
            </a:graphic>
          </wp:inline>
        </w:drawing>
      </w:r>
      <w:r w:rsidRPr="00B777A0">
        <w:t xml:space="preserve"> </w:t>
      </w:r>
    </w:p>
    <w:p w:rsidR="00B777A0" w:rsidRDefault="00B777A0" w:rsidP="00B777A0">
      <w:pPr>
        <w:pStyle w:val="Heading2"/>
        <w:jc w:val="center"/>
      </w:pPr>
      <w:r w:rsidRPr="00B777A0">
        <w:rPr>
          <w:noProof/>
          <w:lang w:eastAsia="en-GB"/>
        </w:rPr>
        <w:lastRenderedPageBreak/>
        <w:drawing>
          <wp:inline distT="0" distB="0" distL="0" distR="0">
            <wp:extent cx="6115050" cy="9553575"/>
            <wp:effectExtent l="19050" t="0" r="0" b="0"/>
            <wp:docPr id="28" name="Picture 3"/>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80" cstate="print"/>
                    <a:srcRect l="18900" t="12293" r="35032" b="2428"/>
                    <a:stretch>
                      <a:fillRect/>
                    </a:stretch>
                  </pic:blipFill>
                  <pic:spPr bwMode="auto">
                    <a:xfrm>
                      <a:off x="0" y="0"/>
                      <a:ext cx="6116131" cy="9555264"/>
                    </a:xfrm>
                    <a:prstGeom prst="rect">
                      <a:avLst/>
                    </a:prstGeom>
                    <a:noFill/>
                    <a:ln w="9525">
                      <a:noFill/>
                      <a:miter lim="800000"/>
                      <a:headEnd/>
                      <a:tailEnd/>
                    </a:ln>
                  </pic:spPr>
                </pic:pic>
              </a:graphicData>
            </a:graphic>
          </wp:inline>
        </w:drawing>
      </w:r>
      <w:r w:rsidRPr="00B777A0">
        <w:t xml:space="preserve"> </w:t>
      </w:r>
    </w:p>
    <w:p w:rsidR="00555031" w:rsidRDefault="00B777A0" w:rsidP="00B777A0">
      <w:pPr>
        <w:pStyle w:val="Heading2"/>
        <w:jc w:val="center"/>
      </w:pPr>
      <w:r w:rsidRPr="00B777A0">
        <w:rPr>
          <w:noProof/>
          <w:lang w:eastAsia="en-GB"/>
        </w:rPr>
        <w:lastRenderedPageBreak/>
        <w:drawing>
          <wp:inline distT="0" distB="0" distL="0" distR="0">
            <wp:extent cx="6638925" cy="9144000"/>
            <wp:effectExtent l="19050" t="0" r="9525" b="0"/>
            <wp:docPr id="29" name="Picture 4"/>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81" cstate="print"/>
                    <a:srcRect l="18900" t="13829" r="35032" b="892"/>
                    <a:stretch>
                      <a:fillRect/>
                    </a:stretch>
                  </pic:blipFill>
                  <pic:spPr bwMode="auto">
                    <a:xfrm>
                      <a:off x="0" y="0"/>
                      <a:ext cx="6640099" cy="9145617"/>
                    </a:xfrm>
                    <a:prstGeom prst="rect">
                      <a:avLst/>
                    </a:prstGeom>
                    <a:noFill/>
                    <a:ln w="9525">
                      <a:noFill/>
                      <a:miter lim="800000"/>
                      <a:headEnd/>
                      <a:tailEnd/>
                    </a:ln>
                  </pic:spPr>
                </pic:pic>
              </a:graphicData>
            </a:graphic>
          </wp:inline>
        </w:drawing>
      </w:r>
      <w:r w:rsidRPr="00B777A0">
        <w:t xml:space="preserve"> </w:t>
      </w:r>
      <w:r w:rsidR="00555031">
        <w:br w:type="page"/>
      </w:r>
    </w:p>
    <w:p w:rsidR="00E11C41" w:rsidRDefault="00E11C41" w:rsidP="00E11C41">
      <w:pPr>
        <w:pStyle w:val="Heading2"/>
      </w:pPr>
      <w:bookmarkStart w:id="340" w:name="_Toc412621658"/>
      <w:bookmarkStart w:id="341" w:name="_Toc412622683"/>
      <w:bookmarkStart w:id="342" w:name="_Toc412622728"/>
      <w:r>
        <w:lastRenderedPageBreak/>
        <w:t xml:space="preserve">Environment Agency Flood Defence Consent – </w:t>
      </w:r>
      <w:bookmarkEnd w:id="245"/>
      <w:r w:rsidR="004D1ED6">
        <w:t>20 / 02 / 2015</w:t>
      </w:r>
      <w:bookmarkEnd w:id="340"/>
      <w:bookmarkEnd w:id="341"/>
      <w:bookmarkEnd w:id="342"/>
    </w:p>
    <w:p w:rsidR="00E11C41" w:rsidRDefault="001A11BD" w:rsidP="001A11BD">
      <w:pPr>
        <w:jc w:val="center"/>
      </w:pPr>
      <w:r w:rsidRPr="001A11BD">
        <w:rPr>
          <w:noProof/>
          <w:lang w:eastAsia="en-GB"/>
        </w:rPr>
        <w:drawing>
          <wp:inline distT="0" distB="0" distL="0" distR="0">
            <wp:extent cx="6677025" cy="8420100"/>
            <wp:effectExtent l="19050" t="0" r="9525" b="0"/>
            <wp:docPr id="34"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2" cstate="print"/>
                    <a:srcRect l="18900" t="8451" r="35137" b="7038"/>
                    <a:stretch>
                      <a:fillRect/>
                    </a:stretch>
                  </pic:blipFill>
                  <pic:spPr bwMode="auto">
                    <a:xfrm>
                      <a:off x="0" y="0"/>
                      <a:ext cx="6680693" cy="8424725"/>
                    </a:xfrm>
                    <a:prstGeom prst="rect">
                      <a:avLst/>
                    </a:prstGeom>
                    <a:noFill/>
                    <a:ln w="9525">
                      <a:noFill/>
                      <a:miter lim="800000"/>
                      <a:headEnd/>
                      <a:tailEnd/>
                    </a:ln>
                  </pic:spPr>
                </pic:pic>
              </a:graphicData>
            </a:graphic>
          </wp:inline>
        </w:drawing>
      </w:r>
    </w:p>
    <w:p w:rsidR="00E11C41" w:rsidRDefault="00E11C41">
      <w:r>
        <w:br w:type="page"/>
      </w:r>
    </w:p>
    <w:p w:rsidR="00E11C41" w:rsidRDefault="001A11BD" w:rsidP="001A11BD">
      <w:pPr>
        <w:jc w:val="center"/>
      </w:pPr>
      <w:r w:rsidRPr="001A11BD">
        <w:rPr>
          <w:noProof/>
          <w:lang w:eastAsia="en-GB"/>
        </w:rPr>
        <w:lastRenderedPageBreak/>
        <w:drawing>
          <wp:inline distT="0" distB="0" distL="0" distR="0">
            <wp:extent cx="6657975" cy="8839200"/>
            <wp:effectExtent l="19050" t="0" r="9525" b="0"/>
            <wp:docPr id="37" name="Picture 2"/>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83" cstate="print"/>
                    <a:srcRect l="19191" t="11232" r="35332" b="4257"/>
                    <a:stretch>
                      <a:fillRect/>
                    </a:stretch>
                  </pic:blipFill>
                  <pic:spPr bwMode="auto">
                    <a:xfrm>
                      <a:off x="0" y="0"/>
                      <a:ext cx="6659256" cy="8840900"/>
                    </a:xfrm>
                    <a:prstGeom prst="rect">
                      <a:avLst/>
                    </a:prstGeom>
                    <a:noFill/>
                    <a:ln w="9525">
                      <a:noFill/>
                      <a:miter lim="800000"/>
                      <a:headEnd/>
                      <a:tailEnd/>
                    </a:ln>
                  </pic:spPr>
                </pic:pic>
              </a:graphicData>
            </a:graphic>
          </wp:inline>
        </w:drawing>
      </w:r>
    </w:p>
    <w:p w:rsidR="00E11C41" w:rsidRDefault="00E11C41" w:rsidP="00E11C41"/>
    <w:p w:rsidR="001A11BD" w:rsidRDefault="001A11BD" w:rsidP="00E11C41"/>
    <w:p w:rsidR="001A11BD" w:rsidRDefault="001A11BD" w:rsidP="001A11BD">
      <w:pPr>
        <w:jc w:val="center"/>
      </w:pPr>
      <w:r w:rsidRPr="001A11BD">
        <w:rPr>
          <w:noProof/>
          <w:lang w:eastAsia="en-GB"/>
        </w:rPr>
        <w:lastRenderedPageBreak/>
        <w:drawing>
          <wp:inline distT="0" distB="0" distL="0" distR="0">
            <wp:extent cx="6572250" cy="8724900"/>
            <wp:effectExtent l="19050" t="0" r="0" b="0"/>
            <wp:docPr id="38" name="Picture 3"/>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84" cstate="print"/>
                    <a:srcRect l="19191" t="9695" r="35332" b="6562"/>
                    <a:stretch>
                      <a:fillRect/>
                    </a:stretch>
                  </pic:blipFill>
                  <pic:spPr bwMode="auto">
                    <a:xfrm>
                      <a:off x="0" y="0"/>
                      <a:ext cx="6573514" cy="8726578"/>
                    </a:xfrm>
                    <a:prstGeom prst="rect">
                      <a:avLst/>
                    </a:prstGeom>
                    <a:noFill/>
                    <a:ln w="9525">
                      <a:noFill/>
                      <a:miter lim="800000"/>
                      <a:headEnd/>
                      <a:tailEnd/>
                    </a:ln>
                  </pic:spPr>
                </pic:pic>
              </a:graphicData>
            </a:graphic>
          </wp:inline>
        </w:drawing>
      </w:r>
    </w:p>
    <w:p w:rsidR="001A11BD" w:rsidRDefault="001A11BD" w:rsidP="001A11BD">
      <w:pPr>
        <w:tabs>
          <w:tab w:val="left" w:pos="1800"/>
        </w:tabs>
      </w:pPr>
      <w:r>
        <w:tab/>
      </w:r>
    </w:p>
    <w:p w:rsidR="001A11BD" w:rsidRDefault="001A11BD" w:rsidP="001A11BD">
      <w:pPr>
        <w:tabs>
          <w:tab w:val="left" w:pos="1800"/>
        </w:tabs>
      </w:pPr>
    </w:p>
    <w:p w:rsidR="001A11BD" w:rsidRDefault="001A11BD" w:rsidP="001A11BD">
      <w:pPr>
        <w:tabs>
          <w:tab w:val="left" w:pos="1800"/>
        </w:tabs>
        <w:jc w:val="center"/>
      </w:pPr>
      <w:r w:rsidRPr="001A11BD">
        <w:rPr>
          <w:noProof/>
          <w:lang w:eastAsia="en-GB"/>
        </w:rPr>
        <w:lastRenderedPageBreak/>
        <w:drawing>
          <wp:inline distT="0" distB="0" distL="0" distR="0">
            <wp:extent cx="6600825" cy="8791575"/>
            <wp:effectExtent l="19050" t="0" r="9525" b="0"/>
            <wp:docPr id="39" name="Picture 4"/>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85" cstate="print"/>
                    <a:srcRect l="19191" t="12000" r="35332" b="3489"/>
                    <a:stretch>
                      <a:fillRect/>
                    </a:stretch>
                  </pic:blipFill>
                  <pic:spPr bwMode="auto">
                    <a:xfrm>
                      <a:off x="0" y="0"/>
                      <a:ext cx="6602095" cy="8793266"/>
                    </a:xfrm>
                    <a:prstGeom prst="rect">
                      <a:avLst/>
                    </a:prstGeom>
                    <a:noFill/>
                    <a:ln w="9525">
                      <a:noFill/>
                      <a:miter lim="800000"/>
                      <a:headEnd/>
                      <a:tailEnd/>
                    </a:ln>
                  </pic:spPr>
                </pic:pic>
              </a:graphicData>
            </a:graphic>
          </wp:inline>
        </w:drawing>
      </w:r>
    </w:p>
    <w:p w:rsidR="001A11BD" w:rsidRDefault="001A11BD" w:rsidP="001A11BD"/>
    <w:p w:rsidR="001A11BD" w:rsidRDefault="001A11BD" w:rsidP="001A11BD">
      <w:pPr>
        <w:tabs>
          <w:tab w:val="left" w:pos="3675"/>
        </w:tabs>
      </w:pPr>
      <w:r>
        <w:tab/>
      </w:r>
    </w:p>
    <w:p w:rsidR="001A11BD" w:rsidRDefault="001A11BD" w:rsidP="001A11BD">
      <w:pPr>
        <w:tabs>
          <w:tab w:val="left" w:pos="3675"/>
        </w:tabs>
        <w:jc w:val="center"/>
      </w:pPr>
      <w:r w:rsidRPr="001A11BD">
        <w:rPr>
          <w:noProof/>
          <w:lang w:eastAsia="en-GB"/>
        </w:rPr>
        <w:lastRenderedPageBreak/>
        <w:drawing>
          <wp:inline distT="0" distB="0" distL="0" distR="0">
            <wp:extent cx="6610350" cy="8458200"/>
            <wp:effectExtent l="19050" t="0" r="0" b="0"/>
            <wp:docPr id="40" name="Picture 5"/>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86" cstate="print"/>
                    <a:srcRect l="19191" t="10464" r="35332" b="5793"/>
                    <a:stretch>
                      <a:fillRect/>
                    </a:stretch>
                  </pic:blipFill>
                  <pic:spPr bwMode="auto">
                    <a:xfrm>
                      <a:off x="0" y="0"/>
                      <a:ext cx="6611621" cy="8459826"/>
                    </a:xfrm>
                    <a:prstGeom prst="rect">
                      <a:avLst/>
                    </a:prstGeom>
                    <a:noFill/>
                    <a:ln w="9525">
                      <a:noFill/>
                      <a:miter lim="800000"/>
                      <a:headEnd/>
                      <a:tailEnd/>
                    </a:ln>
                  </pic:spPr>
                </pic:pic>
              </a:graphicData>
            </a:graphic>
          </wp:inline>
        </w:drawing>
      </w:r>
    </w:p>
    <w:p w:rsidR="001A11BD" w:rsidRDefault="001A11BD" w:rsidP="001A11BD"/>
    <w:p w:rsidR="001A11BD" w:rsidRDefault="001A11BD" w:rsidP="001A11BD">
      <w:pPr>
        <w:tabs>
          <w:tab w:val="left" w:pos="4350"/>
        </w:tabs>
      </w:pPr>
      <w:r>
        <w:tab/>
      </w:r>
    </w:p>
    <w:p w:rsidR="001A11BD" w:rsidRDefault="001A11BD" w:rsidP="001A11BD">
      <w:pPr>
        <w:tabs>
          <w:tab w:val="left" w:pos="4350"/>
        </w:tabs>
      </w:pPr>
    </w:p>
    <w:p w:rsidR="005C2B93" w:rsidRDefault="005C2B93" w:rsidP="005C2B93">
      <w:pPr>
        <w:tabs>
          <w:tab w:val="left" w:pos="4350"/>
        </w:tabs>
        <w:jc w:val="center"/>
      </w:pPr>
      <w:r w:rsidRPr="005C2B93">
        <w:rPr>
          <w:noProof/>
          <w:lang w:eastAsia="en-GB"/>
        </w:rPr>
        <w:lastRenderedPageBreak/>
        <w:drawing>
          <wp:inline distT="0" distB="0" distL="0" distR="0">
            <wp:extent cx="6562725" cy="8391525"/>
            <wp:effectExtent l="19050" t="0" r="9525" b="0"/>
            <wp:docPr id="41" name="Picture 6"/>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87" cstate="print"/>
                    <a:srcRect l="19191" t="13537" r="35332" b="2720"/>
                    <a:stretch>
                      <a:fillRect/>
                    </a:stretch>
                  </pic:blipFill>
                  <pic:spPr bwMode="auto">
                    <a:xfrm>
                      <a:off x="0" y="0"/>
                      <a:ext cx="6563987" cy="8393139"/>
                    </a:xfrm>
                    <a:prstGeom prst="rect">
                      <a:avLst/>
                    </a:prstGeom>
                    <a:noFill/>
                    <a:ln w="9525">
                      <a:noFill/>
                      <a:miter lim="800000"/>
                      <a:headEnd/>
                      <a:tailEnd/>
                    </a:ln>
                  </pic:spPr>
                </pic:pic>
              </a:graphicData>
            </a:graphic>
          </wp:inline>
        </w:drawing>
      </w:r>
    </w:p>
    <w:p w:rsidR="005C2B93" w:rsidRDefault="005C2B93" w:rsidP="005C2B93"/>
    <w:p w:rsidR="001A11BD" w:rsidRDefault="005C2B93" w:rsidP="005C2B93">
      <w:pPr>
        <w:tabs>
          <w:tab w:val="left" w:pos="6585"/>
        </w:tabs>
      </w:pPr>
      <w:r>
        <w:tab/>
      </w:r>
    </w:p>
    <w:p w:rsidR="005C2B93" w:rsidRDefault="005C2B93" w:rsidP="005C2B93">
      <w:pPr>
        <w:tabs>
          <w:tab w:val="left" w:pos="6585"/>
        </w:tabs>
      </w:pPr>
    </w:p>
    <w:p w:rsidR="005C2B93" w:rsidRPr="005C2B93" w:rsidRDefault="005C2B93" w:rsidP="005C2B93">
      <w:pPr>
        <w:tabs>
          <w:tab w:val="left" w:pos="6585"/>
        </w:tabs>
        <w:jc w:val="center"/>
      </w:pPr>
      <w:r w:rsidRPr="005C2B93">
        <w:rPr>
          <w:noProof/>
          <w:lang w:eastAsia="en-GB"/>
        </w:rPr>
        <w:lastRenderedPageBreak/>
        <w:drawing>
          <wp:inline distT="0" distB="0" distL="0" distR="0">
            <wp:extent cx="6581775" cy="9296400"/>
            <wp:effectExtent l="19050" t="0" r="9525" b="0"/>
            <wp:docPr id="42" name="Picture 7"/>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88" cstate="print"/>
                    <a:srcRect l="19191" t="15073" r="35332" b="1184"/>
                    <a:stretch>
                      <a:fillRect/>
                    </a:stretch>
                  </pic:blipFill>
                  <pic:spPr bwMode="auto">
                    <a:xfrm>
                      <a:off x="0" y="0"/>
                      <a:ext cx="6583041" cy="9298188"/>
                    </a:xfrm>
                    <a:prstGeom prst="rect">
                      <a:avLst/>
                    </a:prstGeom>
                    <a:noFill/>
                    <a:ln w="9525">
                      <a:noFill/>
                      <a:miter lim="800000"/>
                      <a:headEnd/>
                      <a:tailEnd/>
                    </a:ln>
                  </pic:spPr>
                </pic:pic>
              </a:graphicData>
            </a:graphic>
          </wp:inline>
        </w:drawing>
      </w:r>
    </w:p>
    <w:sectPr w:rsidR="005C2B93" w:rsidRPr="005C2B93" w:rsidSect="003E7610">
      <w:headerReference w:type="even" r:id="rId89"/>
      <w:headerReference w:type="default" r:id="rId90"/>
      <w:footerReference w:type="default" r:id="rId91"/>
      <w:headerReference w:type="first" r:id="rId92"/>
      <w:pgSz w:w="11906" w:h="16838"/>
      <w:pgMar w:top="720" w:right="720" w:bottom="720" w:left="1021" w:header="567"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A2A61" w:rsidRDefault="00AA2A61" w:rsidP="00426E37">
      <w:pPr>
        <w:spacing w:after="0" w:line="240" w:lineRule="auto"/>
      </w:pPr>
      <w:r>
        <w:separator/>
      </w:r>
    </w:p>
  </w:endnote>
  <w:endnote w:type="continuationSeparator" w:id="0">
    <w:p w:rsidR="00AA2A61" w:rsidRDefault="00AA2A61" w:rsidP="00426E3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Tms Rmn">
    <w:altName w:val="Times New Roman"/>
    <w:panose1 w:val="02020603040505020304"/>
    <w:charset w:val="00"/>
    <w:family w:val="roman"/>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top w:val="single" w:sz="18" w:space="0" w:color="808080" w:themeColor="background1" w:themeShade="80"/>
        <w:insideV w:val="single" w:sz="18" w:space="0" w:color="808080" w:themeColor="background1" w:themeShade="80"/>
      </w:tblBorders>
      <w:tblLook w:val="04A0"/>
    </w:tblPr>
    <w:tblGrid>
      <w:gridCol w:w="1076"/>
      <w:gridCol w:w="9305"/>
    </w:tblGrid>
    <w:tr w:rsidR="00AA2A61">
      <w:tc>
        <w:tcPr>
          <w:tcW w:w="918" w:type="dxa"/>
        </w:tcPr>
        <w:p w:rsidR="00AA2A61" w:rsidRPr="008216EF" w:rsidRDefault="00351148">
          <w:pPr>
            <w:pStyle w:val="Footer"/>
            <w:jc w:val="right"/>
            <w:rPr>
              <w:b/>
              <w:color w:val="4F81BD" w:themeColor="accent1"/>
              <w:szCs w:val="24"/>
            </w:rPr>
          </w:pPr>
          <w:r w:rsidRPr="008216EF">
            <w:rPr>
              <w:szCs w:val="24"/>
            </w:rPr>
            <w:fldChar w:fldCharType="begin"/>
          </w:r>
          <w:r w:rsidR="00AA2A61" w:rsidRPr="008216EF">
            <w:rPr>
              <w:szCs w:val="24"/>
            </w:rPr>
            <w:instrText xml:space="preserve"> PAGE   \* MERGEFORMAT </w:instrText>
          </w:r>
          <w:r w:rsidRPr="008216EF">
            <w:rPr>
              <w:szCs w:val="24"/>
            </w:rPr>
            <w:fldChar w:fldCharType="separate"/>
          </w:r>
          <w:r w:rsidR="00EF1AFE" w:rsidRPr="00EF1AFE">
            <w:rPr>
              <w:b/>
              <w:noProof/>
              <w:color w:val="4F81BD" w:themeColor="accent1"/>
              <w:szCs w:val="24"/>
            </w:rPr>
            <w:t>1</w:t>
          </w:r>
          <w:r w:rsidRPr="008216EF">
            <w:rPr>
              <w:szCs w:val="24"/>
            </w:rPr>
            <w:fldChar w:fldCharType="end"/>
          </w:r>
        </w:p>
      </w:tc>
      <w:tc>
        <w:tcPr>
          <w:tcW w:w="7938" w:type="dxa"/>
        </w:tcPr>
        <w:p w:rsidR="00AA2A61" w:rsidRDefault="00AA2A61">
          <w:pPr>
            <w:pStyle w:val="Footer"/>
          </w:pPr>
        </w:p>
      </w:tc>
    </w:tr>
  </w:tbl>
  <w:p w:rsidR="00AA2A61" w:rsidRDefault="00AA2A6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A2A61" w:rsidRDefault="00AA2A61" w:rsidP="00426E37">
      <w:pPr>
        <w:spacing w:after="0" w:line="240" w:lineRule="auto"/>
      </w:pPr>
      <w:r>
        <w:separator/>
      </w:r>
    </w:p>
  </w:footnote>
  <w:footnote w:type="continuationSeparator" w:id="0">
    <w:p w:rsidR="00AA2A61" w:rsidRDefault="00AA2A61" w:rsidP="00426E3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2A61" w:rsidRDefault="00AA2A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2A61" w:rsidRDefault="00AA2A61">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2A61" w:rsidRDefault="00AA2A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7E1E19"/>
    <w:multiLevelType w:val="hybridMultilevel"/>
    <w:tmpl w:val="B93245D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nsid w:val="0BCA69B8"/>
    <w:multiLevelType w:val="hybridMultilevel"/>
    <w:tmpl w:val="EF2AD43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AE44AAB"/>
    <w:multiLevelType w:val="hybridMultilevel"/>
    <w:tmpl w:val="44CA8C6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nsid w:val="1E4B607A"/>
    <w:multiLevelType w:val="hybridMultilevel"/>
    <w:tmpl w:val="E960B5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2132287B"/>
    <w:multiLevelType w:val="multilevel"/>
    <w:tmpl w:val="75F4A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4E22FB3"/>
    <w:multiLevelType w:val="hybridMultilevel"/>
    <w:tmpl w:val="2E76DD1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nsid w:val="574D6631"/>
    <w:multiLevelType w:val="hybridMultilevel"/>
    <w:tmpl w:val="4DECE702"/>
    <w:lvl w:ilvl="0" w:tplc="F5BA8F3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57965A27"/>
    <w:multiLevelType w:val="hybridMultilevel"/>
    <w:tmpl w:val="BB1213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5C8C40E0"/>
    <w:multiLevelType w:val="hybridMultilevel"/>
    <w:tmpl w:val="C6B8FFE8"/>
    <w:lvl w:ilvl="0" w:tplc="3F8652B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707B6933"/>
    <w:multiLevelType w:val="hybridMultilevel"/>
    <w:tmpl w:val="485E9EFC"/>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75603DCF"/>
    <w:multiLevelType w:val="hybridMultilevel"/>
    <w:tmpl w:val="F9827A8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10"/>
  </w:num>
  <w:num w:numId="2">
    <w:abstractNumId w:val="4"/>
  </w:num>
  <w:num w:numId="3">
    <w:abstractNumId w:val="0"/>
  </w:num>
  <w:num w:numId="4">
    <w:abstractNumId w:val="3"/>
  </w:num>
  <w:num w:numId="5">
    <w:abstractNumId w:val="1"/>
  </w:num>
  <w:num w:numId="6">
    <w:abstractNumId w:val="7"/>
  </w:num>
  <w:num w:numId="7">
    <w:abstractNumId w:val="9"/>
  </w:num>
  <w:num w:numId="8">
    <w:abstractNumId w:val="2"/>
  </w:num>
  <w:num w:numId="9">
    <w:abstractNumId w:val="5"/>
  </w:num>
  <w:num w:numId="10">
    <w:abstractNumId w:val="8"/>
  </w:num>
  <w:num w:numId="11">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20"/>
  <w:displayHorizontalDrawingGridEvery w:val="2"/>
  <w:characterSpacingControl w:val="doNotCompress"/>
  <w:hdrShapeDefaults>
    <o:shapedefaults v:ext="edit" spidmax="74753"/>
  </w:hdrShapeDefaults>
  <w:footnotePr>
    <w:footnote w:id="-1"/>
    <w:footnote w:id="0"/>
  </w:footnotePr>
  <w:endnotePr>
    <w:endnote w:id="-1"/>
    <w:endnote w:id="0"/>
  </w:endnotePr>
  <w:compat/>
  <w:rsids>
    <w:rsidRoot w:val="00F767E1"/>
    <w:rsid w:val="00013370"/>
    <w:rsid w:val="00025E55"/>
    <w:rsid w:val="000478A3"/>
    <w:rsid w:val="0005729B"/>
    <w:rsid w:val="00073637"/>
    <w:rsid w:val="000866BF"/>
    <w:rsid w:val="00087E71"/>
    <w:rsid w:val="00092C82"/>
    <w:rsid w:val="00094338"/>
    <w:rsid w:val="000972FC"/>
    <w:rsid w:val="0009744E"/>
    <w:rsid w:val="000C50F6"/>
    <w:rsid w:val="000F0AFD"/>
    <w:rsid w:val="000F5B8A"/>
    <w:rsid w:val="000F7628"/>
    <w:rsid w:val="00107AD3"/>
    <w:rsid w:val="00111CA1"/>
    <w:rsid w:val="00127AAD"/>
    <w:rsid w:val="00132345"/>
    <w:rsid w:val="00134C09"/>
    <w:rsid w:val="001426B0"/>
    <w:rsid w:val="00152987"/>
    <w:rsid w:val="001665D9"/>
    <w:rsid w:val="00181AC7"/>
    <w:rsid w:val="001A11BD"/>
    <w:rsid w:val="001E62F6"/>
    <w:rsid w:val="001E7780"/>
    <w:rsid w:val="001F2EA4"/>
    <w:rsid w:val="001F6487"/>
    <w:rsid w:val="00201485"/>
    <w:rsid w:val="00214BAA"/>
    <w:rsid w:val="00216276"/>
    <w:rsid w:val="0021653B"/>
    <w:rsid w:val="0024626A"/>
    <w:rsid w:val="00265D5B"/>
    <w:rsid w:val="00274E2B"/>
    <w:rsid w:val="00285977"/>
    <w:rsid w:val="002863B3"/>
    <w:rsid w:val="00292884"/>
    <w:rsid w:val="00293373"/>
    <w:rsid w:val="00293BF4"/>
    <w:rsid w:val="002A096B"/>
    <w:rsid w:val="002B16B9"/>
    <w:rsid w:val="002C0F5E"/>
    <w:rsid w:val="002F1932"/>
    <w:rsid w:val="003033FB"/>
    <w:rsid w:val="00316F51"/>
    <w:rsid w:val="00335BCC"/>
    <w:rsid w:val="0034260B"/>
    <w:rsid w:val="003463D1"/>
    <w:rsid w:val="00351148"/>
    <w:rsid w:val="00355C58"/>
    <w:rsid w:val="003701CF"/>
    <w:rsid w:val="003767D3"/>
    <w:rsid w:val="00381399"/>
    <w:rsid w:val="003A5084"/>
    <w:rsid w:val="003E5424"/>
    <w:rsid w:val="003E7610"/>
    <w:rsid w:val="00406F9A"/>
    <w:rsid w:val="00410DF9"/>
    <w:rsid w:val="004203D2"/>
    <w:rsid w:val="0042313C"/>
    <w:rsid w:val="00426E37"/>
    <w:rsid w:val="00426E44"/>
    <w:rsid w:val="00443DBD"/>
    <w:rsid w:val="00444E62"/>
    <w:rsid w:val="00445D1D"/>
    <w:rsid w:val="00447781"/>
    <w:rsid w:val="004626DB"/>
    <w:rsid w:val="00462F77"/>
    <w:rsid w:val="00480880"/>
    <w:rsid w:val="004A45E4"/>
    <w:rsid w:val="004B4B91"/>
    <w:rsid w:val="004C3474"/>
    <w:rsid w:val="004D1ED6"/>
    <w:rsid w:val="004E5A16"/>
    <w:rsid w:val="004F1FE2"/>
    <w:rsid w:val="004F6353"/>
    <w:rsid w:val="00526FF9"/>
    <w:rsid w:val="005358A1"/>
    <w:rsid w:val="00555031"/>
    <w:rsid w:val="005618C8"/>
    <w:rsid w:val="00596C63"/>
    <w:rsid w:val="005C2B93"/>
    <w:rsid w:val="005F361E"/>
    <w:rsid w:val="005F51C3"/>
    <w:rsid w:val="00602D1D"/>
    <w:rsid w:val="00621285"/>
    <w:rsid w:val="006303BA"/>
    <w:rsid w:val="0068021D"/>
    <w:rsid w:val="0068275F"/>
    <w:rsid w:val="0069679C"/>
    <w:rsid w:val="00697928"/>
    <w:rsid w:val="006A26A1"/>
    <w:rsid w:val="006B7D9B"/>
    <w:rsid w:val="006D4068"/>
    <w:rsid w:val="006D42CE"/>
    <w:rsid w:val="006E1803"/>
    <w:rsid w:val="007048B9"/>
    <w:rsid w:val="007100E7"/>
    <w:rsid w:val="00723680"/>
    <w:rsid w:val="007323F7"/>
    <w:rsid w:val="00733DFA"/>
    <w:rsid w:val="00735A57"/>
    <w:rsid w:val="00743C1C"/>
    <w:rsid w:val="007500D9"/>
    <w:rsid w:val="00750810"/>
    <w:rsid w:val="00782BEB"/>
    <w:rsid w:val="007B2ABE"/>
    <w:rsid w:val="007C5867"/>
    <w:rsid w:val="00801B3D"/>
    <w:rsid w:val="00812905"/>
    <w:rsid w:val="008216EF"/>
    <w:rsid w:val="00825F20"/>
    <w:rsid w:val="00833649"/>
    <w:rsid w:val="0083761C"/>
    <w:rsid w:val="008410E7"/>
    <w:rsid w:val="0084229F"/>
    <w:rsid w:val="00867152"/>
    <w:rsid w:val="008714F5"/>
    <w:rsid w:val="00872D84"/>
    <w:rsid w:val="00875B79"/>
    <w:rsid w:val="00885F86"/>
    <w:rsid w:val="00891684"/>
    <w:rsid w:val="008B2DB9"/>
    <w:rsid w:val="008C3168"/>
    <w:rsid w:val="008D3AE9"/>
    <w:rsid w:val="008E2BF2"/>
    <w:rsid w:val="008E3CFB"/>
    <w:rsid w:val="008F61FB"/>
    <w:rsid w:val="008F6A7E"/>
    <w:rsid w:val="00925322"/>
    <w:rsid w:val="0093047E"/>
    <w:rsid w:val="00937068"/>
    <w:rsid w:val="00952D22"/>
    <w:rsid w:val="0097462C"/>
    <w:rsid w:val="00975174"/>
    <w:rsid w:val="0098704D"/>
    <w:rsid w:val="00994A17"/>
    <w:rsid w:val="009A7135"/>
    <w:rsid w:val="009B4735"/>
    <w:rsid w:val="009C35BB"/>
    <w:rsid w:val="009C3877"/>
    <w:rsid w:val="009C67BD"/>
    <w:rsid w:val="009E5EAB"/>
    <w:rsid w:val="009F7427"/>
    <w:rsid w:val="00A007BE"/>
    <w:rsid w:val="00A13A4C"/>
    <w:rsid w:val="00A16AC2"/>
    <w:rsid w:val="00A416FD"/>
    <w:rsid w:val="00A64B92"/>
    <w:rsid w:val="00A90A4F"/>
    <w:rsid w:val="00AA2A61"/>
    <w:rsid w:val="00AB5DA6"/>
    <w:rsid w:val="00AC2883"/>
    <w:rsid w:val="00AD596C"/>
    <w:rsid w:val="00AF439E"/>
    <w:rsid w:val="00B03E14"/>
    <w:rsid w:val="00B42E92"/>
    <w:rsid w:val="00B5447D"/>
    <w:rsid w:val="00B5472F"/>
    <w:rsid w:val="00B64F88"/>
    <w:rsid w:val="00B72FBE"/>
    <w:rsid w:val="00B74B0D"/>
    <w:rsid w:val="00B777A0"/>
    <w:rsid w:val="00B84DBD"/>
    <w:rsid w:val="00BA5534"/>
    <w:rsid w:val="00BA7C6D"/>
    <w:rsid w:val="00BB0320"/>
    <w:rsid w:val="00BB165E"/>
    <w:rsid w:val="00BE39EC"/>
    <w:rsid w:val="00BE50B9"/>
    <w:rsid w:val="00BF1B6B"/>
    <w:rsid w:val="00BF724B"/>
    <w:rsid w:val="00C076F3"/>
    <w:rsid w:val="00C1221A"/>
    <w:rsid w:val="00C24D92"/>
    <w:rsid w:val="00C36AE8"/>
    <w:rsid w:val="00C550E3"/>
    <w:rsid w:val="00C55392"/>
    <w:rsid w:val="00C64179"/>
    <w:rsid w:val="00C73428"/>
    <w:rsid w:val="00C8534C"/>
    <w:rsid w:val="00CA0500"/>
    <w:rsid w:val="00CA12B4"/>
    <w:rsid w:val="00CA75DF"/>
    <w:rsid w:val="00CB636F"/>
    <w:rsid w:val="00CB654B"/>
    <w:rsid w:val="00CC0E1E"/>
    <w:rsid w:val="00CC1699"/>
    <w:rsid w:val="00CC27B8"/>
    <w:rsid w:val="00CE1466"/>
    <w:rsid w:val="00CF41C5"/>
    <w:rsid w:val="00CF7DF1"/>
    <w:rsid w:val="00D0725B"/>
    <w:rsid w:val="00D14353"/>
    <w:rsid w:val="00D25EDE"/>
    <w:rsid w:val="00D31030"/>
    <w:rsid w:val="00D544BB"/>
    <w:rsid w:val="00D8003F"/>
    <w:rsid w:val="00D81BE9"/>
    <w:rsid w:val="00D92840"/>
    <w:rsid w:val="00D9520A"/>
    <w:rsid w:val="00DC379E"/>
    <w:rsid w:val="00DC64E6"/>
    <w:rsid w:val="00DF1108"/>
    <w:rsid w:val="00DF4CBA"/>
    <w:rsid w:val="00DF75F6"/>
    <w:rsid w:val="00DF7CDE"/>
    <w:rsid w:val="00E02C23"/>
    <w:rsid w:val="00E030BD"/>
    <w:rsid w:val="00E11C41"/>
    <w:rsid w:val="00E1206E"/>
    <w:rsid w:val="00E43C80"/>
    <w:rsid w:val="00E53618"/>
    <w:rsid w:val="00E57EFB"/>
    <w:rsid w:val="00E63F03"/>
    <w:rsid w:val="00E710D0"/>
    <w:rsid w:val="00E807DC"/>
    <w:rsid w:val="00E85982"/>
    <w:rsid w:val="00E93080"/>
    <w:rsid w:val="00EA60E9"/>
    <w:rsid w:val="00EB0494"/>
    <w:rsid w:val="00EB30C2"/>
    <w:rsid w:val="00EB7FE5"/>
    <w:rsid w:val="00EC01DE"/>
    <w:rsid w:val="00EE1B76"/>
    <w:rsid w:val="00EE5516"/>
    <w:rsid w:val="00EF1AFE"/>
    <w:rsid w:val="00F06B55"/>
    <w:rsid w:val="00F16AE4"/>
    <w:rsid w:val="00F46FE6"/>
    <w:rsid w:val="00F56AB0"/>
    <w:rsid w:val="00F73156"/>
    <w:rsid w:val="00F767E1"/>
    <w:rsid w:val="00F9616E"/>
    <w:rsid w:val="00FA4279"/>
    <w:rsid w:val="00FB6571"/>
    <w:rsid w:val="00FC0F07"/>
    <w:rsid w:val="00FC25D5"/>
    <w:rsid w:val="00FC4956"/>
    <w:rsid w:val="00FC6D8A"/>
    <w:rsid w:val="00FD394D"/>
    <w:rsid w:val="00FD6363"/>
    <w:rsid w:val="00FE42AD"/>
    <w:rsid w:val="00FE6BBA"/>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7475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5B8A"/>
    <w:rPr>
      <w:rFonts w:ascii="Arial" w:hAnsi="Arial"/>
      <w:sz w:val="24"/>
    </w:rPr>
  </w:style>
  <w:style w:type="paragraph" w:styleId="Heading1">
    <w:name w:val="heading 1"/>
    <w:basedOn w:val="Normal"/>
    <w:next w:val="Normal"/>
    <w:link w:val="Heading1Char"/>
    <w:uiPriority w:val="9"/>
    <w:qFormat/>
    <w:rsid w:val="00F767E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8714F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93BF4"/>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F767E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767E1"/>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F767E1"/>
    <w:rPr>
      <w:rFonts w:asciiTheme="majorHAnsi" w:eastAsiaTheme="majorEastAsia" w:hAnsiTheme="majorHAnsi" w:cstheme="majorBidi"/>
      <w:b/>
      <w:bCs/>
      <w:color w:val="365F91" w:themeColor="accent1" w:themeShade="BF"/>
      <w:sz w:val="28"/>
      <w:szCs w:val="28"/>
    </w:rPr>
  </w:style>
  <w:style w:type="paragraph" w:styleId="BalloonText">
    <w:name w:val="Balloon Text"/>
    <w:basedOn w:val="Normal"/>
    <w:link w:val="BalloonTextChar"/>
    <w:uiPriority w:val="99"/>
    <w:semiHidden/>
    <w:unhideWhenUsed/>
    <w:rsid w:val="00F767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67E1"/>
    <w:rPr>
      <w:rFonts w:ascii="Tahoma" w:hAnsi="Tahoma" w:cs="Tahoma"/>
      <w:sz w:val="16"/>
      <w:szCs w:val="16"/>
    </w:rPr>
  </w:style>
  <w:style w:type="paragraph" w:styleId="Caption">
    <w:name w:val="caption"/>
    <w:basedOn w:val="Normal"/>
    <w:next w:val="Normal"/>
    <w:uiPriority w:val="35"/>
    <w:unhideWhenUsed/>
    <w:qFormat/>
    <w:rsid w:val="00F767E1"/>
    <w:pPr>
      <w:spacing w:line="240" w:lineRule="auto"/>
    </w:pPr>
    <w:rPr>
      <w:b/>
      <w:bCs/>
      <w:color w:val="4F81BD" w:themeColor="accent1"/>
      <w:sz w:val="18"/>
      <w:szCs w:val="18"/>
    </w:rPr>
  </w:style>
  <w:style w:type="paragraph" w:styleId="TOC1">
    <w:name w:val="toc 1"/>
    <w:basedOn w:val="Normal"/>
    <w:next w:val="Normal"/>
    <w:autoRedefine/>
    <w:uiPriority w:val="39"/>
    <w:unhideWhenUsed/>
    <w:rsid w:val="00EE1B76"/>
    <w:pPr>
      <w:spacing w:after="100"/>
    </w:pPr>
    <w:rPr>
      <w:sz w:val="20"/>
    </w:rPr>
  </w:style>
  <w:style w:type="character" w:styleId="Hyperlink">
    <w:name w:val="Hyperlink"/>
    <w:basedOn w:val="DefaultParagraphFont"/>
    <w:uiPriority w:val="99"/>
    <w:unhideWhenUsed/>
    <w:rsid w:val="008714F5"/>
    <w:rPr>
      <w:color w:val="0000FF" w:themeColor="hyperlink"/>
      <w:u w:val="single"/>
    </w:rPr>
  </w:style>
  <w:style w:type="character" w:customStyle="1" w:styleId="Heading2Char">
    <w:name w:val="Heading 2 Char"/>
    <w:basedOn w:val="DefaultParagraphFont"/>
    <w:link w:val="Heading2"/>
    <w:uiPriority w:val="9"/>
    <w:rsid w:val="008714F5"/>
    <w:rPr>
      <w:rFonts w:asciiTheme="majorHAnsi" w:eastAsiaTheme="majorEastAsia" w:hAnsiTheme="majorHAnsi" w:cstheme="majorBidi"/>
      <w:b/>
      <w:bCs/>
      <w:color w:val="4F81BD" w:themeColor="accent1"/>
      <w:sz w:val="26"/>
      <w:szCs w:val="26"/>
    </w:rPr>
  </w:style>
  <w:style w:type="paragraph" w:styleId="TableofFigures">
    <w:name w:val="table of figures"/>
    <w:basedOn w:val="Normal"/>
    <w:next w:val="Normal"/>
    <w:uiPriority w:val="99"/>
    <w:unhideWhenUsed/>
    <w:rsid w:val="008714F5"/>
    <w:pPr>
      <w:spacing w:after="0"/>
    </w:pPr>
  </w:style>
  <w:style w:type="paragraph" w:styleId="Header">
    <w:name w:val="header"/>
    <w:basedOn w:val="Normal"/>
    <w:link w:val="HeaderChar"/>
    <w:uiPriority w:val="99"/>
    <w:semiHidden/>
    <w:unhideWhenUsed/>
    <w:rsid w:val="00426E37"/>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426E37"/>
    <w:rPr>
      <w:rFonts w:ascii="Arial" w:hAnsi="Arial"/>
      <w:sz w:val="24"/>
    </w:rPr>
  </w:style>
  <w:style w:type="paragraph" w:styleId="Footer">
    <w:name w:val="footer"/>
    <w:basedOn w:val="Normal"/>
    <w:link w:val="FooterChar"/>
    <w:uiPriority w:val="99"/>
    <w:unhideWhenUsed/>
    <w:rsid w:val="00426E37"/>
    <w:pPr>
      <w:tabs>
        <w:tab w:val="center" w:pos="4513"/>
        <w:tab w:val="right" w:pos="9026"/>
      </w:tabs>
      <w:spacing w:after="0" w:line="240" w:lineRule="auto"/>
    </w:pPr>
  </w:style>
  <w:style w:type="character" w:customStyle="1" w:styleId="FooterChar">
    <w:name w:val="Footer Char"/>
    <w:basedOn w:val="DefaultParagraphFont"/>
    <w:link w:val="Footer"/>
    <w:uiPriority w:val="99"/>
    <w:rsid w:val="00426E37"/>
    <w:rPr>
      <w:rFonts w:ascii="Arial" w:hAnsi="Arial"/>
      <w:sz w:val="24"/>
    </w:rPr>
  </w:style>
  <w:style w:type="paragraph" w:styleId="ListParagraph">
    <w:name w:val="List Paragraph"/>
    <w:basedOn w:val="Normal"/>
    <w:uiPriority w:val="34"/>
    <w:qFormat/>
    <w:rsid w:val="006B7D9B"/>
    <w:pPr>
      <w:ind w:left="720"/>
      <w:contextualSpacing/>
    </w:pPr>
  </w:style>
  <w:style w:type="paragraph" w:styleId="TOC2">
    <w:name w:val="toc 2"/>
    <w:basedOn w:val="Normal"/>
    <w:next w:val="Normal"/>
    <w:autoRedefine/>
    <w:uiPriority w:val="39"/>
    <w:unhideWhenUsed/>
    <w:rsid w:val="00EE1B76"/>
    <w:pPr>
      <w:spacing w:after="100"/>
      <w:ind w:left="240"/>
    </w:pPr>
    <w:rPr>
      <w:sz w:val="20"/>
    </w:rPr>
  </w:style>
  <w:style w:type="character" w:customStyle="1" w:styleId="Heading3Char">
    <w:name w:val="Heading 3 Char"/>
    <w:basedOn w:val="DefaultParagraphFont"/>
    <w:link w:val="Heading3"/>
    <w:uiPriority w:val="9"/>
    <w:rsid w:val="00293BF4"/>
    <w:rPr>
      <w:rFonts w:asciiTheme="majorHAnsi" w:eastAsiaTheme="majorEastAsia" w:hAnsiTheme="majorHAnsi" w:cstheme="majorBidi"/>
      <w:b/>
      <w:bCs/>
      <w:color w:val="4F81BD" w:themeColor="accent1"/>
      <w:sz w:val="24"/>
    </w:rPr>
  </w:style>
  <w:style w:type="paragraph" w:styleId="NoSpacing">
    <w:name w:val="No Spacing"/>
    <w:uiPriority w:val="1"/>
    <w:qFormat/>
    <w:rsid w:val="007100E7"/>
    <w:pPr>
      <w:spacing w:after="0" w:line="240" w:lineRule="auto"/>
    </w:pPr>
    <w:rPr>
      <w:rFonts w:ascii="Arial" w:hAnsi="Arial"/>
      <w:sz w:val="24"/>
    </w:rPr>
  </w:style>
  <w:style w:type="paragraph" w:styleId="TOC3">
    <w:name w:val="toc 3"/>
    <w:basedOn w:val="Normal"/>
    <w:next w:val="Normal"/>
    <w:autoRedefine/>
    <w:uiPriority w:val="39"/>
    <w:semiHidden/>
    <w:unhideWhenUsed/>
    <w:rsid w:val="00EE1B76"/>
    <w:pPr>
      <w:spacing w:after="100"/>
      <w:ind w:left="480"/>
    </w:pPr>
    <w:rPr>
      <w:sz w:val="20"/>
    </w:rPr>
  </w:style>
</w:styles>
</file>

<file path=word/webSettings.xml><?xml version="1.0" encoding="utf-8"?>
<w:webSettings xmlns:r="http://schemas.openxmlformats.org/officeDocument/2006/relationships" xmlns:w="http://schemas.openxmlformats.org/wordprocessingml/2006/main">
  <w:divs>
    <w:div w:id="109665732">
      <w:bodyDiv w:val="1"/>
      <w:marLeft w:val="0"/>
      <w:marRight w:val="0"/>
      <w:marTop w:val="0"/>
      <w:marBottom w:val="0"/>
      <w:divBdr>
        <w:top w:val="none" w:sz="0" w:space="0" w:color="auto"/>
        <w:left w:val="none" w:sz="0" w:space="0" w:color="auto"/>
        <w:bottom w:val="none" w:sz="0" w:space="0" w:color="auto"/>
        <w:right w:val="none" w:sz="0" w:space="0" w:color="auto"/>
      </w:divBdr>
      <w:divsChild>
        <w:div w:id="1348873169">
          <w:marLeft w:val="0"/>
          <w:marRight w:val="0"/>
          <w:marTop w:val="0"/>
          <w:marBottom w:val="0"/>
          <w:divBdr>
            <w:top w:val="none" w:sz="0" w:space="0" w:color="auto"/>
            <w:left w:val="none" w:sz="0" w:space="0" w:color="auto"/>
            <w:bottom w:val="none" w:sz="0" w:space="0" w:color="auto"/>
            <w:right w:val="none" w:sz="0" w:space="0" w:color="auto"/>
          </w:divBdr>
        </w:div>
      </w:divsChild>
    </w:div>
    <w:div w:id="449789981">
      <w:bodyDiv w:val="1"/>
      <w:marLeft w:val="0"/>
      <w:marRight w:val="0"/>
      <w:marTop w:val="0"/>
      <w:marBottom w:val="0"/>
      <w:divBdr>
        <w:top w:val="none" w:sz="0" w:space="0" w:color="auto"/>
        <w:left w:val="none" w:sz="0" w:space="0" w:color="auto"/>
        <w:bottom w:val="none" w:sz="0" w:space="0" w:color="auto"/>
        <w:right w:val="none" w:sz="0" w:space="0" w:color="auto"/>
      </w:divBdr>
      <w:divsChild>
        <w:div w:id="745884364">
          <w:marLeft w:val="0"/>
          <w:marRight w:val="0"/>
          <w:marTop w:val="0"/>
          <w:marBottom w:val="0"/>
          <w:divBdr>
            <w:top w:val="none" w:sz="0" w:space="0" w:color="auto"/>
            <w:left w:val="none" w:sz="0" w:space="0" w:color="auto"/>
            <w:bottom w:val="none" w:sz="0" w:space="0" w:color="auto"/>
            <w:right w:val="none" w:sz="0" w:space="0" w:color="auto"/>
          </w:divBdr>
        </w:div>
      </w:divsChild>
    </w:div>
    <w:div w:id="518786077">
      <w:bodyDiv w:val="1"/>
      <w:marLeft w:val="0"/>
      <w:marRight w:val="0"/>
      <w:marTop w:val="0"/>
      <w:marBottom w:val="0"/>
      <w:divBdr>
        <w:top w:val="none" w:sz="0" w:space="0" w:color="auto"/>
        <w:left w:val="none" w:sz="0" w:space="0" w:color="auto"/>
        <w:bottom w:val="none" w:sz="0" w:space="0" w:color="auto"/>
        <w:right w:val="none" w:sz="0" w:space="0" w:color="auto"/>
      </w:divBdr>
      <w:divsChild>
        <w:div w:id="1139807598">
          <w:marLeft w:val="0"/>
          <w:marRight w:val="0"/>
          <w:marTop w:val="0"/>
          <w:marBottom w:val="0"/>
          <w:divBdr>
            <w:top w:val="none" w:sz="0" w:space="0" w:color="auto"/>
            <w:left w:val="none" w:sz="0" w:space="0" w:color="auto"/>
            <w:bottom w:val="none" w:sz="0" w:space="0" w:color="auto"/>
            <w:right w:val="none" w:sz="0" w:space="0" w:color="auto"/>
          </w:divBdr>
        </w:div>
      </w:divsChild>
    </w:div>
    <w:div w:id="1021513317">
      <w:bodyDiv w:val="1"/>
      <w:marLeft w:val="0"/>
      <w:marRight w:val="0"/>
      <w:marTop w:val="0"/>
      <w:marBottom w:val="0"/>
      <w:divBdr>
        <w:top w:val="none" w:sz="0" w:space="0" w:color="auto"/>
        <w:left w:val="none" w:sz="0" w:space="0" w:color="auto"/>
        <w:bottom w:val="none" w:sz="0" w:space="0" w:color="auto"/>
        <w:right w:val="none" w:sz="0" w:space="0" w:color="auto"/>
      </w:divBdr>
    </w:div>
    <w:div w:id="1249389661">
      <w:bodyDiv w:val="1"/>
      <w:marLeft w:val="0"/>
      <w:marRight w:val="0"/>
      <w:marTop w:val="0"/>
      <w:marBottom w:val="0"/>
      <w:divBdr>
        <w:top w:val="none" w:sz="0" w:space="0" w:color="auto"/>
        <w:left w:val="none" w:sz="0" w:space="0" w:color="auto"/>
        <w:bottom w:val="none" w:sz="0" w:space="0" w:color="auto"/>
        <w:right w:val="none" w:sz="0" w:space="0" w:color="auto"/>
      </w:divBdr>
    </w:div>
    <w:div w:id="1465924557">
      <w:bodyDiv w:val="1"/>
      <w:marLeft w:val="0"/>
      <w:marRight w:val="0"/>
      <w:marTop w:val="0"/>
      <w:marBottom w:val="0"/>
      <w:divBdr>
        <w:top w:val="none" w:sz="0" w:space="0" w:color="auto"/>
        <w:left w:val="none" w:sz="0" w:space="0" w:color="auto"/>
        <w:bottom w:val="none" w:sz="0" w:space="0" w:color="auto"/>
        <w:right w:val="none" w:sz="0" w:space="0" w:color="auto"/>
      </w:divBdr>
      <w:divsChild>
        <w:div w:id="1619919145">
          <w:marLeft w:val="0"/>
          <w:marRight w:val="0"/>
          <w:marTop w:val="0"/>
          <w:marBottom w:val="0"/>
          <w:divBdr>
            <w:top w:val="none" w:sz="0" w:space="0" w:color="auto"/>
            <w:left w:val="none" w:sz="0" w:space="0" w:color="auto"/>
            <w:bottom w:val="none" w:sz="0" w:space="0" w:color="auto"/>
            <w:right w:val="none" w:sz="0" w:space="0" w:color="auto"/>
          </w:divBdr>
          <w:divsChild>
            <w:div w:id="2089812261">
              <w:marLeft w:val="0"/>
              <w:marRight w:val="0"/>
              <w:marTop w:val="0"/>
              <w:marBottom w:val="0"/>
              <w:divBdr>
                <w:top w:val="single" w:sz="8" w:space="3" w:color="B5C4DF"/>
                <w:left w:val="none" w:sz="0" w:space="0" w:color="auto"/>
                <w:bottom w:val="none" w:sz="0" w:space="0" w:color="auto"/>
                <w:right w:val="none" w:sz="0" w:space="0" w:color="auto"/>
              </w:divBdr>
            </w:div>
          </w:divsChild>
        </w:div>
        <w:div w:id="1670408839">
          <w:marLeft w:val="0"/>
          <w:marRight w:val="0"/>
          <w:marTop w:val="0"/>
          <w:marBottom w:val="0"/>
          <w:divBdr>
            <w:top w:val="none" w:sz="0" w:space="0" w:color="auto"/>
            <w:left w:val="none" w:sz="0" w:space="0" w:color="auto"/>
            <w:bottom w:val="none" w:sz="0" w:space="0" w:color="auto"/>
            <w:right w:val="none" w:sz="0" w:space="0" w:color="auto"/>
          </w:divBdr>
          <w:divsChild>
            <w:div w:id="229535357">
              <w:marLeft w:val="0"/>
              <w:marRight w:val="0"/>
              <w:marTop w:val="0"/>
              <w:marBottom w:val="0"/>
              <w:divBdr>
                <w:top w:val="single" w:sz="8" w:space="3" w:color="B5C4DF"/>
                <w:left w:val="none" w:sz="0" w:space="0" w:color="auto"/>
                <w:bottom w:val="none" w:sz="0" w:space="0" w:color="auto"/>
                <w:right w:val="none" w:sz="0" w:space="0" w:color="auto"/>
              </w:divBdr>
            </w:div>
          </w:divsChild>
        </w:div>
        <w:div w:id="520625127">
          <w:marLeft w:val="0"/>
          <w:marRight w:val="0"/>
          <w:marTop w:val="0"/>
          <w:marBottom w:val="0"/>
          <w:divBdr>
            <w:top w:val="none" w:sz="0" w:space="0" w:color="auto"/>
            <w:left w:val="none" w:sz="0" w:space="0" w:color="auto"/>
            <w:bottom w:val="none" w:sz="0" w:space="0" w:color="auto"/>
            <w:right w:val="none" w:sz="0" w:space="0" w:color="auto"/>
          </w:divBdr>
          <w:divsChild>
            <w:div w:id="1604994067">
              <w:marLeft w:val="0"/>
              <w:marRight w:val="0"/>
              <w:marTop w:val="0"/>
              <w:marBottom w:val="0"/>
              <w:divBdr>
                <w:top w:val="single" w:sz="8" w:space="3" w:color="B5C4DF"/>
                <w:left w:val="none" w:sz="0" w:space="0" w:color="auto"/>
                <w:bottom w:val="none" w:sz="0" w:space="0" w:color="auto"/>
                <w:right w:val="none" w:sz="0" w:space="0" w:color="auto"/>
              </w:divBdr>
            </w:div>
          </w:divsChild>
        </w:div>
        <w:div w:id="242230087">
          <w:marLeft w:val="0"/>
          <w:marRight w:val="0"/>
          <w:marTop w:val="0"/>
          <w:marBottom w:val="0"/>
          <w:divBdr>
            <w:top w:val="none" w:sz="0" w:space="0" w:color="auto"/>
            <w:left w:val="none" w:sz="0" w:space="0" w:color="auto"/>
            <w:bottom w:val="none" w:sz="0" w:space="0" w:color="auto"/>
            <w:right w:val="none" w:sz="0" w:space="0" w:color="auto"/>
          </w:divBdr>
        </w:div>
        <w:div w:id="1170296321">
          <w:marLeft w:val="0"/>
          <w:marRight w:val="0"/>
          <w:marTop w:val="0"/>
          <w:marBottom w:val="0"/>
          <w:divBdr>
            <w:top w:val="none" w:sz="0" w:space="0" w:color="auto"/>
            <w:left w:val="none" w:sz="0" w:space="0" w:color="auto"/>
            <w:bottom w:val="none" w:sz="0" w:space="0" w:color="auto"/>
            <w:right w:val="none" w:sz="0" w:space="0" w:color="auto"/>
          </w:divBdr>
          <w:divsChild>
            <w:div w:id="2054697552">
              <w:marLeft w:val="0"/>
              <w:marRight w:val="0"/>
              <w:marTop w:val="0"/>
              <w:marBottom w:val="0"/>
              <w:divBdr>
                <w:top w:val="single" w:sz="8" w:space="3" w:color="B5C4DF"/>
                <w:left w:val="none" w:sz="0" w:space="0" w:color="auto"/>
                <w:bottom w:val="none" w:sz="0" w:space="0" w:color="auto"/>
                <w:right w:val="none" w:sz="0" w:space="0" w:color="auto"/>
              </w:divBdr>
            </w:div>
          </w:divsChild>
        </w:div>
        <w:div w:id="850796580">
          <w:marLeft w:val="0"/>
          <w:marRight w:val="0"/>
          <w:marTop w:val="0"/>
          <w:marBottom w:val="0"/>
          <w:divBdr>
            <w:top w:val="none" w:sz="0" w:space="0" w:color="auto"/>
            <w:left w:val="none" w:sz="0" w:space="0" w:color="auto"/>
            <w:bottom w:val="none" w:sz="0" w:space="0" w:color="auto"/>
            <w:right w:val="none" w:sz="0" w:space="0" w:color="auto"/>
          </w:divBdr>
          <w:divsChild>
            <w:div w:id="755055591">
              <w:marLeft w:val="0"/>
              <w:marRight w:val="0"/>
              <w:marTop w:val="0"/>
              <w:marBottom w:val="0"/>
              <w:divBdr>
                <w:top w:val="single" w:sz="8" w:space="3" w:color="B5C4DF"/>
                <w:left w:val="none" w:sz="0" w:space="0" w:color="auto"/>
                <w:bottom w:val="none" w:sz="0" w:space="0" w:color="auto"/>
                <w:right w:val="none" w:sz="0" w:space="0" w:color="auto"/>
              </w:divBdr>
            </w:div>
          </w:divsChild>
        </w:div>
        <w:div w:id="334498113">
          <w:marLeft w:val="0"/>
          <w:marRight w:val="0"/>
          <w:marTop w:val="0"/>
          <w:marBottom w:val="0"/>
          <w:divBdr>
            <w:top w:val="none" w:sz="0" w:space="0" w:color="auto"/>
            <w:left w:val="none" w:sz="0" w:space="0" w:color="auto"/>
            <w:bottom w:val="none" w:sz="0" w:space="0" w:color="auto"/>
            <w:right w:val="none" w:sz="0" w:space="0" w:color="auto"/>
          </w:divBdr>
        </w:div>
        <w:div w:id="1763140430">
          <w:marLeft w:val="0"/>
          <w:marRight w:val="0"/>
          <w:marTop w:val="0"/>
          <w:marBottom w:val="0"/>
          <w:divBdr>
            <w:top w:val="none" w:sz="0" w:space="0" w:color="auto"/>
            <w:left w:val="none" w:sz="0" w:space="0" w:color="auto"/>
            <w:bottom w:val="none" w:sz="0" w:space="0" w:color="auto"/>
            <w:right w:val="none" w:sz="0" w:space="0" w:color="auto"/>
          </w:divBdr>
          <w:divsChild>
            <w:div w:id="480735810">
              <w:marLeft w:val="0"/>
              <w:marRight w:val="0"/>
              <w:marTop w:val="0"/>
              <w:marBottom w:val="0"/>
              <w:divBdr>
                <w:top w:val="single" w:sz="8" w:space="3" w:color="B5C4DF"/>
                <w:left w:val="none" w:sz="0" w:space="0" w:color="auto"/>
                <w:bottom w:val="none" w:sz="0" w:space="0" w:color="auto"/>
                <w:right w:val="none" w:sz="0" w:space="0" w:color="auto"/>
              </w:divBdr>
            </w:div>
          </w:divsChild>
        </w:div>
      </w:divsChild>
    </w:div>
    <w:div w:id="1709068793">
      <w:bodyDiv w:val="1"/>
      <w:marLeft w:val="0"/>
      <w:marRight w:val="0"/>
      <w:marTop w:val="0"/>
      <w:marBottom w:val="0"/>
      <w:divBdr>
        <w:top w:val="none" w:sz="0" w:space="0" w:color="auto"/>
        <w:left w:val="none" w:sz="0" w:space="0" w:color="auto"/>
        <w:bottom w:val="none" w:sz="0" w:space="0" w:color="auto"/>
        <w:right w:val="none" w:sz="0" w:space="0" w:color="auto"/>
      </w:divBdr>
      <w:divsChild>
        <w:div w:id="327100081">
          <w:marLeft w:val="0"/>
          <w:marRight w:val="0"/>
          <w:marTop w:val="0"/>
          <w:marBottom w:val="0"/>
          <w:divBdr>
            <w:top w:val="none" w:sz="0" w:space="0" w:color="auto"/>
            <w:left w:val="none" w:sz="0" w:space="0" w:color="auto"/>
            <w:bottom w:val="none" w:sz="0" w:space="0" w:color="auto"/>
            <w:right w:val="none" w:sz="0" w:space="0" w:color="auto"/>
          </w:divBdr>
          <w:divsChild>
            <w:div w:id="210119900">
              <w:marLeft w:val="0"/>
              <w:marRight w:val="0"/>
              <w:marTop w:val="0"/>
              <w:marBottom w:val="0"/>
              <w:divBdr>
                <w:top w:val="none" w:sz="0" w:space="0" w:color="auto"/>
                <w:left w:val="none" w:sz="0" w:space="0" w:color="auto"/>
                <w:bottom w:val="none" w:sz="0" w:space="0" w:color="auto"/>
                <w:right w:val="none" w:sz="0" w:space="0" w:color="auto"/>
              </w:divBdr>
              <w:divsChild>
                <w:div w:id="495805060">
                  <w:marLeft w:val="0"/>
                  <w:marRight w:val="0"/>
                  <w:marTop w:val="0"/>
                  <w:marBottom w:val="0"/>
                  <w:divBdr>
                    <w:top w:val="none" w:sz="0" w:space="0" w:color="auto"/>
                    <w:left w:val="none" w:sz="0" w:space="0" w:color="auto"/>
                    <w:bottom w:val="none" w:sz="0" w:space="0" w:color="auto"/>
                    <w:right w:val="none" w:sz="0" w:space="0" w:color="auto"/>
                  </w:divBdr>
                  <w:divsChild>
                    <w:div w:id="530605027">
                      <w:marLeft w:val="0"/>
                      <w:marRight w:val="0"/>
                      <w:marTop w:val="0"/>
                      <w:marBottom w:val="0"/>
                      <w:divBdr>
                        <w:top w:val="none" w:sz="0" w:space="0" w:color="auto"/>
                        <w:left w:val="none" w:sz="0" w:space="0" w:color="auto"/>
                        <w:bottom w:val="none" w:sz="0" w:space="0" w:color="auto"/>
                        <w:right w:val="none" w:sz="0" w:space="0" w:color="auto"/>
                      </w:divBdr>
                      <w:divsChild>
                        <w:div w:id="1479490788">
                          <w:marLeft w:val="0"/>
                          <w:marRight w:val="0"/>
                          <w:marTop w:val="0"/>
                          <w:marBottom w:val="0"/>
                          <w:divBdr>
                            <w:top w:val="none" w:sz="0" w:space="0" w:color="auto"/>
                            <w:left w:val="none" w:sz="0" w:space="0" w:color="auto"/>
                            <w:bottom w:val="none" w:sz="0" w:space="0" w:color="auto"/>
                            <w:right w:val="none" w:sz="0" w:space="0" w:color="auto"/>
                          </w:divBdr>
                          <w:divsChild>
                            <w:div w:id="289173647">
                              <w:marLeft w:val="0"/>
                              <w:marRight w:val="0"/>
                              <w:marTop w:val="0"/>
                              <w:marBottom w:val="0"/>
                              <w:divBdr>
                                <w:top w:val="none" w:sz="0" w:space="0" w:color="auto"/>
                                <w:left w:val="none" w:sz="0" w:space="0" w:color="auto"/>
                                <w:bottom w:val="none" w:sz="0" w:space="0" w:color="auto"/>
                                <w:right w:val="none" w:sz="0" w:space="0" w:color="auto"/>
                              </w:divBdr>
                              <w:divsChild>
                                <w:div w:id="815149246">
                                  <w:marLeft w:val="0"/>
                                  <w:marRight w:val="0"/>
                                  <w:marTop w:val="0"/>
                                  <w:marBottom w:val="0"/>
                                  <w:divBdr>
                                    <w:top w:val="none" w:sz="0" w:space="0" w:color="auto"/>
                                    <w:left w:val="none" w:sz="0" w:space="0" w:color="auto"/>
                                    <w:bottom w:val="none" w:sz="0" w:space="0" w:color="auto"/>
                                    <w:right w:val="none" w:sz="0" w:space="0" w:color="auto"/>
                                  </w:divBdr>
                                  <w:divsChild>
                                    <w:div w:id="1989437372">
                                      <w:marLeft w:val="0"/>
                                      <w:marRight w:val="0"/>
                                      <w:marTop w:val="0"/>
                                      <w:marBottom w:val="0"/>
                                      <w:divBdr>
                                        <w:top w:val="none" w:sz="0" w:space="0" w:color="auto"/>
                                        <w:left w:val="none" w:sz="0" w:space="0" w:color="auto"/>
                                        <w:bottom w:val="none" w:sz="0" w:space="0" w:color="auto"/>
                                        <w:right w:val="none" w:sz="0" w:space="0" w:color="auto"/>
                                      </w:divBdr>
                                      <w:divsChild>
                                        <w:div w:id="114184204">
                                          <w:marLeft w:val="0"/>
                                          <w:marRight w:val="0"/>
                                          <w:marTop w:val="0"/>
                                          <w:marBottom w:val="0"/>
                                          <w:divBdr>
                                            <w:top w:val="none" w:sz="0" w:space="0" w:color="auto"/>
                                            <w:left w:val="none" w:sz="0" w:space="0" w:color="auto"/>
                                            <w:bottom w:val="none" w:sz="0" w:space="0" w:color="auto"/>
                                            <w:right w:val="none" w:sz="0" w:space="0" w:color="auto"/>
                                          </w:divBdr>
                                          <w:divsChild>
                                            <w:div w:id="757093962">
                                              <w:marLeft w:val="0"/>
                                              <w:marRight w:val="0"/>
                                              <w:marTop w:val="0"/>
                                              <w:marBottom w:val="0"/>
                                              <w:divBdr>
                                                <w:top w:val="none" w:sz="0" w:space="0" w:color="auto"/>
                                                <w:left w:val="none" w:sz="0" w:space="0" w:color="auto"/>
                                                <w:bottom w:val="none" w:sz="0" w:space="0" w:color="auto"/>
                                                <w:right w:val="none" w:sz="0" w:space="0" w:color="auto"/>
                                              </w:divBdr>
                                              <w:divsChild>
                                                <w:div w:id="865487154">
                                                  <w:marLeft w:val="0"/>
                                                  <w:marRight w:val="0"/>
                                                  <w:marTop w:val="0"/>
                                                  <w:marBottom w:val="0"/>
                                                  <w:divBdr>
                                                    <w:top w:val="none" w:sz="0" w:space="0" w:color="auto"/>
                                                    <w:left w:val="none" w:sz="0" w:space="0" w:color="auto"/>
                                                    <w:bottom w:val="none" w:sz="0" w:space="0" w:color="auto"/>
                                                    <w:right w:val="none" w:sz="0" w:space="0" w:color="auto"/>
                                                  </w:divBdr>
                                                  <w:divsChild>
                                                    <w:div w:id="1173450267">
                                                      <w:marLeft w:val="0"/>
                                                      <w:marRight w:val="0"/>
                                                      <w:marTop w:val="0"/>
                                                      <w:marBottom w:val="0"/>
                                                      <w:divBdr>
                                                        <w:top w:val="none" w:sz="0" w:space="0" w:color="auto"/>
                                                        <w:left w:val="none" w:sz="0" w:space="0" w:color="auto"/>
                                                        <w:bottom w:val="none" w:sz="0" w:space="0" w:color="auto"/>
                                                        <w:right w:val="none" w:sz="0" w:space="0" w:color="auto"/>
                                                      </w:divBdr>
                                                      <w:divsChild>
                                                        <w:div w:id="588544767">
                                                          <w:marLeft w:val="0"/>
                                                          <w:marRight w:val="0"/>
                                                          <w:marTop w:val="0"/>
                                                          <w:marBottom w:val="0"/>
                                                          <w:divBdr>
                                                            <w:top w:val="none" w:sz="0" w:space="0" w:color="auto"/>
                                                            <w:left w:val="none" w:sz="0" w:space="0" w:color="auto"/>
                                                            <w:bottom w:val="none" w:sz="0" w:space="0" w:color="auto"/>
                                                            <w:right w:val="none" w:sz="0" w:space="0" w:color="auto"/>
                                                          </w:divBdr>
                                                          <w:divsChild>
                                                            <w:div w:id="1233658913">
                                                              <w:marLeft w:val="0"/>
                                                              <w:marRight w:val="0"/>
                                                              <w:marTop w:val="0"/>
                                                              <w:marBottom w:val="0"/>
                                                              <w:divBdr>
                                                                <w:top w:val="none" w:sz="0" w:space="0" w:color="auto"/>
                                                                <w:left w:val="none" w:sz="0" w:space="0" w:color="auto"/>
                                                                <w:bottom w:val="none" w:sz="0" w:space="0" w:color="auto"/>
                                                                <w:right w:val="none" w:sz="0" w:space="0" w:color="auto"/>
                                                              </w:divBdr>
                                                              <w:divsChild>
                                                                <w:div w:id="1100877994">
                                                                  <w:marLeft w:val="0"/>
                                                                  <w:marRight w:val="0"/>
                                                                  <w:marTop w:val="0"/>
                                                                  <w:marBottom w:val="0"/>
                                                                  <w:divBdr>
                                                                    <w:top w:val="none" w:sz="0" w:space="0" w:color="auto"/>
                                                                    <w:left w:val="none" w:sz="0" w:space="0" w:color="auto"/>
                                                                    <w:bottom w:val="none" w:sz="0" w:space="0" w:color="auto"/>
                                                                    <w:right w:val="none" w:sz="0" w:space="0" w:color="auto"/>
                                                                  </w:divBdr>
                                                                  <w:divsChild>
                                                                    <w:div w:id="1754472542">
                                                                      <w:marLeft w:val="0"/>
                                                                      <w:marRight w:val="0"/>
                                                                      <w:marTop w:val="0"/>
                                                                      <w:marBottom w:val="0"/>
                                                                      <w:divBdr>
                                                                        <w:top w:val="none" w:sz="0" w:space="0" w:color="auto"/>
                                                                        <w:left w:val="none" w:sz="0" w:space="0" w:color="auto"/>
                                                                        <w:bottom w:val="none" w:sz="0" w:space="0" w:color="auto"/>
                                                                        <w:right w:val="none" w:sz="0" w:space="0" w:color="auto"/>
                                                                      </w:divBdr>
                                                                      <w:divsChild>
                                                                        <w:div w:id="934169394">
                                                                          <w:marLeft w:val="0"/>
                                                                          <w:marRight w:val="0"/>
                                                                          <w:marTop w:val="0"/>
                                                                          <w:marBottom w:val="0"/>
                                                                          <w:divBdr>
                                                                            <w:top w:val="none" w:sz="0" w:space="0" w:color="auto"/>
                                                                            <w:left w:val="none" w:sz="0" w:space="0" w:color="auto"/>
                                                                            <w:bottom w:val="none" w:sz="0" w:space="0" w:color="auto"/>
                                                                            <w:right w:val="none" w:sz="0" w:space="0" w:color="auto"/>
                                                                          </w:divBdr>
                                                                          <w:divsChild>
                                                                            <w:div w:id="284315428">
                                                                              <w:marLeft w:val="0"/>
                                                                              <w:marRight w:val="0"/>
                                                                              <w:marTop w:val="0"/>
                                                                              <w:marBottom w:val="0"/>
                                                                              <w:divBdr>
                                                                                <w:top w:val="none" w:sz="0" w:space="0" w:color="auto"/>
                                                                                <w:left w:val="none" w:sz="0" w:space="0" w:color="auto"/>
                                                                                <w:bottom w:val="none" w:sz="0" w:space="0" w:color="auto"/>
                                                                                <w:right w:val="none" w:sz="0" w:space="0" w:color="auto"/>
                                                                              </w:divBdr>
                                                                              <w:divsChild>
                                                                                <w:div w:id="1775437608">
                                                                                  <w:marLeft w:val="0"/>
                                                                                  <w:marRight w:val="0"/>
                                                                                  <w:marTop w:val="0"/>
                                                                                  <w:marBottom w:val="0"/>
                                                                                  <w:divBdr>
                                                                                    <w:top w:val="single" w:sz="6" w:space="2" w:color="CCCC33"/>
                                                                                    <w:left w:val="single" w:sz="6" w:space="2" w:color="CCCC33"/>
                                                                                    <w:bottom w:val="single" w:sz="6" w:space="2" w:color="CCCC33"/>
                                                                                    <w:right w:val="single" w:sz="6" w:space="2" w:color="CCCC33"/>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38163990">
      <w:bodyDiv w:val="1"/>
      <w:marLeft w:val="0"/>
      <w:marRight w:val="0"/>
      <w:marTop w:val="0"/>
      <w:marBottom w:val="0"/>
      <w:divBdr>
        <w:top w:val="none" w:sz="0" w:space="0" w:color="auto"/>
        <w:left w:val="none" w:sz="0" w:space="0" w:color="auto"/>
        <w:bottom w:val="none" w:sz="0" w:space="0" w:color="auto"/>
        <w:right w:val="none" w:sz="0" w:space="0" w:color="auto"/>
      </w:divBdr>
      <w:divsChild>
        <w:div w:id="2078555927">
          <w:marLeft w:val="0"/>
          <w:marRight w:val="0"/>
          <w:marTop w:val="0"/>
          <w:marBottom w:val="0"/>
          <w:divBdr>
            <w:top w:val="none" w:sz="0" w:space="0" w:color="auto"/>
            <w:left w:val="none" w:sz="0" w:space="0" w:color="auto"/>
            <w:bottom w:val="none" w:sz="0" w:space="0" w:color="auto"/>
            <w:right w:val="none" w:sz="0" w:space="0" w:color="auto"/>
          </w:divBdr>
        </w:div>
      </w:divsChild>
    </w:div>
    <w:div w:id="2102145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hyperlink" Target="http://www.chambers-group.co.uk" TargetMode="External"/><Relationship Id="rId50" Type="http://schemas.openxmlformats.org/officeDocument/2006/relationships/hyperlink" Target="http://www.hy-ten.co.uk" TargetMode="External"/><Relationship Id="rId55" Type="http://schemas.openxmlformats.org/officeDocument/2006/relationships/hyperlink" Target="http://www.toolstation.co.uk" TargetMode="External"/><Relationship Id="rId63" Type="http://schemas.openxmlformats.org/officeDocument/2006/relationships/hyperlink" Target="http://www.toolstation.com/shop/Screws+%26+Fixings/d90/Chemical+Fixings/sd1960/Fischer+Eurobond+FEB+RM+Resin+Capsule/p10240" TargetMode="External"/><Relationship Id="rId68" Type="http://schemas.openxmlformats.org/officeDocument/2006/relationships/hyperlink" Target="http://www.toolstation.com/shop/Screws+%26+Fixings/d90/Steel+Anchors/sd2040/Stainless+Steel+Setting+Tool/p21750" TargetMode="External"/><Relationship Id="rId76" Type="http://schemas.openxmlformats.org/officeDocument/2006/relationships/image" Target="media/image42.png"/><Relationship Id="rId84" Type="http://schemas.openxmlformats.org/officeDocument/2006/relationships/image" Target="media/image50.png"/><Relationship Id="rId89"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hyperlink" Target="http://www.verdantsolutions.ltd.uk" TargetMode="External"/><Relationship Id="rId53" Type="http://schemas.openxmlformats.org/officeDocument/2006/relationships/hyperlink" Target="http://www.honeybros.com" TargetMode="External"/><Relationship Id="rId58" Type="http://schemas.openxmlformats.org/officeDocument/2006/relationships/hyperlink" Target="http://twitter.com/MattDrewEA" TargetMode="External"/><Relationship Id="rId66" Type="http://schemas.openxmlformats.org/officeDocument/2006/relationships/hyperlink" Target="http://www.screwfix.com/p/hex-nuts-a2-stainless-steel-m8-pack-of-100/12636" TargetMode="External"/><Relationship Id="rId74" Type="http://schemas.openxmlformats.org/officeDocument/2006/relationships/image" Target="media/image40.png"/><Relationship Id="rId79" Type="http://schemas.openxmlformats.org/officeDocument/2006/relationships/image" Target="media/image45.png"/><Relationship Id="rId87"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hyperlink" Target="http://twitter.com/MattDrewEA" TargetMode="External"/><Relationship Id="rId82" Type="http://schemas.openxmlformats.org/officeDocument/2006/relationships/image" Target="media/image48.png"/><Relationship Id="rId90" Type="http://schemas.openxmlformats.org/officeDocument/2006/relationships/header" Target="header2.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hyperlink" Target="http://www.avsfencing.co.uk" TargetMode="External"/><Relationship Id="rId56" Type="http://schemas.openxmlformats.org/officeDocument/2006/relationships/hyperlink" Target="http://www.arco.co.uk" TargetMode="External"/><Relationship Id="rId64" Type="http://schemas.openxmlformats.org/officeDocument/2006/relationships/hyperlink" Target="http://www.screwfix.com/p/fischer-fxa-throughbolts-m16-x-170mm-pack-of-10/49015" TargetMode="External"/><Relationship Id="rId69" Type="http://schemas.openxmlformats.org/officeDocument/2006/relationships/hyperlink" Target="http://twitter.com/MattDrewEA" TargetMode="External"/><Relationship Id="rId77" Type="http://schemas.openxmlformats.org/officeDocument/2006/relationships/image" Target="media/image43.png"/><Relationship Id="rId8" Type="http://schemas.openxmlformats.org/officeDocument/2006/relationships/image" Target="media/image1.png"/><Relationship Id="rId51" Type="http://schemas.openxmlformats.org/officeDocument/2006/relationships/hyperlink" Target="http://www.metals4u.co.uk" TargetMode="External"/><Relationship Id="rId72" Type="http://schemas.openxmlformats.org/officeDocument/2006/relationships/hyperlink" Target="http://www.gov.uk/environment-agency" TargetMode="External"/><Relationship Id="rId80" Type="http://schemas.openxmlformats.org/officeDocument/2006/relationships/image" Target="media/image46.png"/><Relationship Id="rId85" Type="http://schemas.openxmlformats.org/officeDocument/2006/relationships/image" Target="media/image51.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hyperlink" Target="http://www.rivarsandandgravel.co.uk" TargetMode="External"/><Relationship Id="rId59" Type="http://schemas.openxmlformats.org/officeDocument/2006/relationships/hyperlink" Target="http://www.screwfix.com/p/no-nonsense-vinylester-resin-fast-curing-380ml/43085" TargetMode="External"/><Relationship Id="rId67" Type="http://schemas.openxmlformats.org/officeDocument/2006/relationships/hyperlink" Target="http://www.toolstation.com/shop/Screws+%26+Fixings/d90/Stainless+Range/sd1030/Stainless+Steel+Penny+Washer/p61907" TargetMode="Externa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hyperlink" Target="http://www.listerwilder.co.uk" TargetMode="External"/><Relationship Id="rId62" Type="http://schemas.openxmlformats.org/officeDocument/2006/relationships/hyperlink" Target="http://www.toolstation.com/shop/Screws+%26+Fixings/d90/Chemical+Fixings/sd1960/Fischer+RGM+A4+Stainless+Steel+Threaded+Stud/p76697" TargetMode="External"/><Relationship Id="rId70" Type="http://schemas.openxmlformats.org/officeDocument/2006/relationships/hyperlink" Target="http://twitter.com/MattDrewEA" TargetMode="External"/><Relationship Id="rId75" Type="http://schemas.openxmlformats.org/officeDocument/2006/relationships/image" Target="media/image41.png"/><Relationship Id="rId83" Type="http://schemas.openxmlformats.org/officeDocument/2006/relationships/image" Target="media/image49.png"/><Relationship Id="rId88" Type="http://schemas.openxmlformats.org/officeDocument/2006/relationships/image" Target="media/image54.pn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hyperlink" Target="http://www.torryhill.co.uk" TargetMode="External"/><Relationship Id="rId57" Type="http://schemas.openxmlformats.org/officeDocument/2006/relationships/image" Target="media/image38.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hyperlink" Target="http://www.a1building.co.uk" TargetMode="External"/><Relationship Id="rId60" Type="http://schemas.openxmlformats.org/officeDocument/2006/relationships/hyperlink" Target="http://twitter.com/MattDrewEA" TargetMode="External"/><Relationship Id="rId65" Type="http://schemas.openxmlformats.org/officeDocument/2006/relationships/hyperlink" Target="http://www.screwfix.com/p/bolts-a2-stainless-steel-m8-x-100mm-pack-of-10/31209" TargetMode="External"/><Relationship Id="rId73" Type="http://schemas.openxmlformats.org/officeDocument/2006/relationships/hyperlink" Target="http://twitter.com/MattDrewEA" TargetMode="External"/><Relationship Id="rId78" Type="http://schemas.openxmlformats.org/officeDocument/2006/relationships/image" Target="media/image44.png"/><Relationship Id="rId81" Type="http://schemas.openxmlformats.org/officeDocument/2006/relationships/image" Target="media/image47.png"/><Relationship Id="rId86" Type="http://schemas.openxmlformats.org/officeDocument/2006/relationships/image" Target="media/image52.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D696939-E01B-4A44-B0D5-023D56CA0B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10760</Words>
  <Characters>61335</Characters>
  <Application>Microsoft Office Word</Application>
  <DocSecurity>0</DocSecurity>
  <Lines>511</Lines>
  <Paragraphs>143</Paragraphs>
  <ScaleCrop>false</ScaleCrop>
  <HeadingPairs>
    <vt:vector size="2" baseType="variant">
      <vt:variant>
        <vt:lpstr>Title</vt:lpstr>
      </vt:variant>
      <vt:variant>
        <vt:i4>1</vt:i4>
      </vt:variant>
    </vt:vector>
  </HeadingPairs>
  <TitlesOfParts>
    <vt:vector size="1" baseType="lpstr">
      <vt:lpstr/>
    </vt:vector>
  </TitlesOfParts>
  <Company>Environment Agency</Company>
  <LinksUpToDate>false</LinksUpToDate>
  <CharactersWithSpaces>71952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MDrew03</dc:creator>
  <cp:lastModifiedBy>MDrew03</cp:lastModifiedBy>
  <cp:revision>2</cp:revision>
  <cp:lastPrinted>2015-08-19T10:46:00Z</cp:lastPrinted>
  <dcterms:created xsi:type="dcterms:W3CDTF">2015-09-01T09:56:00Z</dcterms:created>
  <dcterms:modified xsi:type="dcterms:W3CDTF">2015-09-01T09:56:00Z</dcterms:modified>
</cp:coreProperties>
</file>