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3FC" w:rsidRPr="00D86374" w:rsidRDefault="007373FC" w:rsidP="007373FC">
      <w:pPr>
        <w:spacing w:line="240" w:lineRule="auto"/>
        <w:rPr>
          <w:b/>
          <w:sz w:val="18"/>
          <w:szCs w:val="18"/>
        </w:rPr>
      </w:pPr>
      <w:r w:rsidRPr="00D86374">
        <w:rPr>
          <w:b/>
          <w:sz w:val="18"/>
          <w:szCs w:val="18"/>
          <w:u w:val="single"/>
        </w:rPr>
        <w:t>Key</w:t>
      </w:r>
      <w:r w:rsidRPr="00D86374">
        <w:rPr>
          <w:b/>
          <w:sz w:val="18"/>
          <w:szCs w:val="18"/>
        </w:rPr>
        <w:t xml:space="preserve">: </w:t>
      </w:r>
    </w:p>
    <w:p w:rsidR="007373FC" w:rsidRPr="00D86374" w:rsidRDefault="007373FC" w:rsidP="007373FC">
      <w:pPr>
        <w:numPr>
          <w:ilvl w:val="0"/>
          <w:numId w:val="1"/>
        </w:numPr>
        <w:spacing w:line="240" w:lineRule="auto"/>
        <w:contextualSpacing/>
        <w:rPr>
          <w:b/>
          <w:sz w:val="18"/>
          <w:szCs w:val="18"/>
        </w:rPr>
      </w:pPr>
      <w:r w:rsidRPr="00D86374">
        <w:rPr>
          <w:b/>
          <w:sz w:val="18"/>
          <w:szCs w:val="18"/>
        </w:rPr>
        <w:t xml:space="preserve">Target/why – </w:t>
      </w:r>
      <w:r w:rsidRPr="00D86374">
        <w:rPr>
          <w:sz w:val="18"/>
          <w:szCs w:val="18"/>
        </w:rPr>
        <w:t>What is the overall objective of the works which are to be monitored?</w:t>
      </w:r>
    </w:p>
    <w:p w:rsidR="007373FC" w:rsidRPr="00D86374" w:rsidRDefault="007373FC" w:rsidP="007373FC">
      <w:pPr>
        <w:numPr>
          <w:ilvl w:val="0"/>
          <w:numId w:val="1"/>
        </w:numPr>
        <w:spacing w:line="240" w:lineRule="auto"/>
        <w:contextualSpacing/>
        <w:rPr>
          <w:b/>
          <w:sz w:val="18"/>
          <w:szCs w:val="18"/>
        </w:rPr>
      </w:pPr>
      <w:r w:rsidRPr="00D86374">
        <w:rPr>
          <w:b/>
          <w:sz w:val="18"/>
          <w:szCs w:val="18"/>
        </w:rPr>
        <w:t xml:space="preserve">What – </w:t>
      </w:r>
      <w:r w:rsidRPr="00D86374">
        <w:rPr>
          <w:sz w:val="18"/>
          <w:szCs w:val="18"/>
        </w:rPr>
        <w:t>What are you trying to observe from your monitoring? E.g. increased sinuosity and habitat heterogeneity through re-meandering and adding large wood / reduction</w:t>
      </w:r>
      <w:r w:rsidRPr="00D86374">
        <w:rPr>
          <w:sz w:val="18"/>
          <w:szCs w:val="18"/>
          <w:lang w:val="x-none"/>
        </w:rPr>
        <w:t xml:space="preserve"> in</w:t>
      </w:r>
      <w:r w:rsidRPr="00D86374">
        <w:rPr>
          <w:sz w:val="18"/>
          <w:szCs w:val="18"/>
        </w:rPr>
        <w:t xml:space="preserve"> </w:t>
      </w:r>
      <w:r w:rsidRPr="00D86374">
        <w:rPr>
          <w:sz w:val="18"/>
          <w:szCs w:val="18"/>
          <w:lang w:val="x-none"/>
        </w:rPr>
        <w:t>nutrient inputs</w:t>
      </w:r>
      <w:r w:rsidRPr="00D86374">
        <w:rPr>
          <w:sz w:val="18"/>
          <w:szCs w:val="18"/>
        </w:rPr>
        <w:t xml:space="preserve"> by installing </w:t>
      </w:r>
      <w:proofErr w:type="spellStart"/>
      <w:r w:rsidRPr="00D86374">
        <w:rPr>
          <w:sz w:val="18"/>
          <w:szCs w:val="18"/>
        </w:rPr>
        <w:t>SuDS</w:t>
      </w:r>
      <w:proofErr w:type="spellEnd"/>
      <w:r w:rsidRPr="00D86374">
        <w:rPr>
          <w:sz w:val="18"/>
          <w:szCs w:val="18"/>
        </w:rPr>
        <w:t>.</w:t>
      </w:r>
    </w:p>
    <w:p w:rsidR="007373FC" w:rsidRPr="00D86374" w:rsidRDefault="007373FC" w:rsidP="007373FC">
      <w:pPr>
        <w:numPr>
          <w:ilvl w:val="0"/>
          <w:numId w:val="1"/>
        </w:numPr>
        <w:spacing w:line="240" w:lineRule="auto"/>
        <w:contextualSpacing/>
        <w:rPr>
          <w:b/>
          <w:sz w:val="18"/>
          <w:szCs w:val="18"/>
        </w:rPr>
      </w:pPr>
      <w:r w:rsidRPr="00D86374">
        <w:rPr>
          <w:b/>
          <w:sz w:val="18"/>
          <w:szCs w:val="18"/>
        </w:rPr>
        <w:t xml:space="preserve">How – </w:t>
      </w:r>
      <w:r w:rsidRPr="00D86374">
        <w:rPr>
          <w:sz w:val="18"/>
          <w:szCs w:val="18"/>
        </w:rPr>
        <w:t xml:space="preserve">What techniques are being used to collect data and what assessment methods are you using? E.g. electro-fishing monitoring diversity, abundance, density, length and age. </w:t>
      </w:r>
    </w:p>
    <w:p w:rsidR="007373FC" w:rsidRPr="00D86374" w:rsidRDefault="007373FC" w:rsidP="007373FC">
      <w:pPr>
        <w:numPr>
          <w:ilvl w:val="0"/>
          <w:numId w:val="1"/>
        </w:numPr>
        <w:spacing w:line="240" w:lineRule="auto"/>
        <w:contextualSpacing/>
        <w:rPr>
          <w:b/>
          <w:sz w:val="18"/>
          <w:szCs w:val="18"/>
        </w:rPr>
      </w:pPr>
      <w:r w:rsidRPr="00D86374">
        <w:rPr>
          <w:b/>
          <w:sz w:val="18"/>
          <w:szCs w:val="18"/>
        </w:rPr>
        <w:t xml:space="preserve">When – </w:t>
      </w:r>
      <w:r w:rsidRPr="00D86374">
        <w:rPr>
          <w:sz w:val="18"/>
          <w:szCs w:val="18"/>
        </w:rPr>
        <w:t>When are you collecting data (month/season)? Duration/length of monitoring period, how many sampling repeats, how regularly?</w:t>
      </w:r>
    </w:p>
    <w:p w:rsidR="007373FC" w:rsidRPr="00D86374" w:rsidRDefault="007373FC" w:rsidP="007373FC">
      <w:pPr>
        <w:numPr>
          <w:ilvl w:val="0"/>
          <w:numId w:val="1"/>
        </w:numPr>
        <w:spacing w:line="240" w:lineRule="auto"/>
        <w:contextualSpacing/>
        <w:rPr>
          <w:b/>
          <w:sz w:val="18"/>
          <w:szCs w:val="18"/>
        </w:rPr>
      </w:pPr>
      <w:r w:rsidRPr="00D86374">
        <w:rPr>
          <w:b/>
          <w:sz w:val="18"/>
          <w:szCs w:val="18"/>
        </w:rPr>
        <w:t xml:space="preserve">Who – </w:t>
      </w:r>
      <w:r w:rsidRPr="00D86374">
        <w:rPr>
          <w:sz w:val="18"/>
          <w:szCs w:val="18"/>
        </w:rPr>
        <w:t>Who is the individual and/or organisation responsible for monitoring? Will this be done by more than one organisation?</w:t>
      </w:r>
    </w:p>
    <w:p w:rsidR="007373FC" w:rsidRPr="00D86374" w:rsidRDefault="007373FC" w:rsidP="007373FC">
      <w:pPr>
        <w:numPr>
          <w:ilvl w:val="0"/>
          <w:numId w:val="1"/>
        </w:numPr>
        <w:spacing w:line="240" w:lineRule="auto"/>
        <w:contextualSpacing/>
        <w:rPr>
          <w:b/>
          <w:sz w:val="18"/>
          <w:szCs w:val="18"/>
        </w:rPr>
      </w:pPr>
      <w:r w:rsidRPr="00D86374">
        <w:rPr>
          <w:b/>
          <w:sz w:val="18"/>
          <w:szCs w:val="18"/>
        </w:rPr>
        <w:t xml:space="preserve">Data – </w:t>
      </w:r>
      <w:r w:rsidRPr="00D86374">
        <w:rPr>
          <w:sz w:val="18"/>
          <w:szCs w:val="18"/>
        </w:rPr>
        <w:t>Do you have access to any pre-project data? E.g. monitoring data from the Environment Agency.</w:t>
      </w:r>
    </w:p>
    <w:p w:rsidR="007373FC" w:rsidRPr="00D86374" w:rsidRDefault="007373FC" w:rsidP="007373FC">
      <w:pPr>
        <w:numPr>
          <w:ilvl w:val="0"/>
          <w:numId w:val="1"/>
        </w:numPr>
        <w:spacing w:line="240" w:lineRule="auto"/>
        <w:contextualSpacing/>
        <w:rPr>
          <w:b/>
          <w:sz w:val="18"/>
          <w:szCs w:val="18"/>
        </w:rPr>
      </w:pPr>
      <w:r w:rsidRPr="00D86374">
        <w:rPr>
          <w:b/>
          <w:sz w:val="18"/>
          <w:szCs w:val="18"/>
        </w:rPr>
        <w:t xml:space="preserve">Cost – </w:t>
      </w:r>
      <w:r w:rsidRPr="00D86374">
        <w:rPr>
          <w:sz w:val="18"/>
          <w:szCs w:val="18"/>
        </w:rPr>
        <w:t>Cost of monitoring. Are all costs in kind, or are there expenditures for e.g. external lab analysis.</w:t>
      </w:r>
    </w:p>
    <w:p w:rsidR="007373FC" w:rsidRPr="00D86374" w:rsidRDefault="007373FC" w:rsidP="007373FC">
      <w:pPr>
        <w:numPr>
          <w:ilvl w:val="0"/>
          <w:numId w:val="1"/>
        </w:numPr>
        <w:spacing w:line="240" w:lineRule="auto"/>
        <w:contextualSpacing/>
        <w:rPr>
          <w:sz w:val="18"/>
          <w:szCs w:val="18"/>
        </w:rPr>
      </w:pPr>
      <w:r w:rsidRPr="00D86374">
        <w:rPr>
          <w:b/>
          <w:sz w:val="18"/>
          <w:szCs w:val="18"/>
        </w:rPr>
        <w:t xml:space="preserve">Which WFD objective is this helping to achieve – </w:t>
      </w:r>
      <w:r w:rsidRPr="00D86374">
        <w:rPr>
          <w:sz w:val="18"/>
          <w:szCs w:val="18"/>
        </w:rPr>
        <w:t>Which WFD quality element will be addressed by your works? If not WFD, does the work/undertaking aim to improve favourable conditions (for designated sites or species, e.g. SSSI/SAC/SPA/BAP) or does it relate to any other policy drivers (e.g. public engagement, socio-economics, flood management, ecosystem services)</w:t>
      </w:r>
    </w:p>
    <w:p w:rsidR="007373FC" w:rsidRPr="00D86374" w:rsidRDefault="007373FC" w:rsidP="007373FC">
      <w:pPr>
        <w:numPr>
          <w:ilvl w:val="0"/>
          <w:numId w:val="1"/>
        </w:numPr>
        <w:spacing w:line="240" w:lineRule="auto"/>
        <w:contextualSpacing/>
        <w:rPr>
          <w:b/>
          <w:sz w:val="18"/>
          <w:szCs w:val="18"/>
        </w:rPr>
      </w:pPr>
      <w:r w:rsidRPr="00D86374">
        <w:rPr>
          <w:b/>
          <w:sz w:val="18"/>
          <w:szCs w:val="18"/>
        </w:rPr>
        <w:t xml:space="preserve">Priority and confidence: </w:t>
      </w:r>
      <w:r w:rsidRPr="00D86374">
        <w:rPr>
          <w:b/>
          <w:sz w:val="18"/>
          <w:szCs w:val="18"/>
        </w:rPr>
        <w:br/>
      </w:r>
      <w:r w:rsidRPr="00D86374">
        <w:rPr>
          <w:sz w:val="18"/>
          <w:szCs w:val="18"/>
          <w:u w:val="single"/>
        </w:rPr>
        <w:t>Priority</w:t>
      </w:r>
      <w:r w:rsidRPr="00D86374">
        <w:rPr>
          <w:sz w:val="18"/>
          <w:szCs w:val="18"/>
        </w:rPr>
        <w:t>: High/Medium/Low importance that your monitoring method can show potential improvement of the related WFD quality element; the favourable condition (i.e. designated site or species such as SSSI, SAC, SPA, BAP); and/or other policy drivers (e.g. socio-economics, flood management, ecosystem services).</w:t>
      </w:r>
      <w:r w:rsidRPr="00D86374">
        <w:rPr>
          <w:sz w:val="18"/>
          <w:szCs w:val="18"/>
        </w:rPr>
        <w:br/>
      </w:r>
      <w:r w:rsidRPr="00D86374">
        <w:rPr>
          <w:sz w:val="18"/>
          <w:szCs w:val="18"/>
          <w:u w:val="single"/>
        </w:rPr>
        <w:t>Confidence</w:t>
      </w:r>
      <w:r w:rsidRPr="00D86374">
        <w:rPr>
          <w:sz w:val="18"/>
          <w:szCs w:val="18"/>
        </w:rPr>
        <w:t>: High/Medium/Low confidence that the monitoring is robust, suitable and has the potential to show what you are trying to observe within the CRF project time limit.</w:t>
      </w:r>
    </w:p>
    <w:tbl>
      <w:tblPr>
        <w:tblpPr w:leftFromText="180" w:rightFromText="180" w:vertAnchor="page" w:horzAnchor="margin" w:tblpXSpec="center" w:tblpY="688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134"/>
        <w:gridCol w:w="1984"/>
        <w:gridCol w:w="1418"/>
        <w:gridCol w:w="1128"/>
        <w:gridCol w:w="1565"/>
        <w:gridCol w:w="1134"/>
        <w:gridCol w:w="1276"/>
        <w:gridCol w:w="1559"/>
        <w:gridCol w:w="1267"/>
        <w:gridCol w:w="1568"/>
      </w:tblGrid>
      <w:tr w:rsidR="007373FC" w:rsidRPr="00D86374" w:rsidTr="007373FC">
        <w:trPr>
          <w:trHeight w:val="1280"/>
          <w:tblHeader/>
        </w:trPr>
        <w:tc>
          <w:tcPr>
            <w:tcW w:w="1668" w:type="dxa"/>
            <w:vMerge w:val="restart"/>
            <w:shd w:val="clear" w:color="auto" w:fill="C6D9F1"/>
          </w:tcPr>
          <w:p w:rsidR="007373FC" w:rsidRPr="00D86374" w:rsidRDefault="007373FC" w:rsidP="008A3840">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Target/Why</w:t>
            </w:r>
          </w:p>
          <w:p w:rsidR="007373FC" w:rsidRPr="00D86374" w:rsidRDefault="007373FC" w:rsidP="008A3840">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What is the overall objective of the works which are to be monitored?</w:t>
            </w:r>
          </w:p>
        </w:tc>
        <w:tc>
          <w:tcPr>
            <w:tcW w:w="1134" w:type="dxa"/>
            <w:vMerge w:val="restart"/>
            <w:shd w:val="clear" w:color="auto" w:fill="C6D9F1"/>
          </w:tcPr>
          <w:p w:rsidR="007373FC" w:rsidRPr="00D86374" w:rsidRDefault="007373FC" w:rsidP="008A3840">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What</w:t>
            </w:r>
          </w:p>
          <w:p w:rsidR="007373FC" w:rsidRPr="00D86374" w:rsidRDefault="007373FC" w:rsidP="008A3840">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What are you trying to observe from your monitoring?</w:t>
            </w:r>
          </w:p>
        </w:tc>
        <w:tc>
          <w:tcPr>
            <w:tcW w:w="1984" w:type="dxa"/>
            <w:vMerge w:val="restart"/>
            <w:shd w:val="clear" w:color="auto" w:fill="C6D9F1"/>
          </w:tcPr>
          <w:p w:rsidR="007373FC" w:rsidRPr="00D86374" w:rsidRDefault="007373FC" w:rsidP="008A3840">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How</w:t>
            </w:r>
          </w:p>
          <w:p w:rsidR="007373FC" w:rsidRPr="00D86374" w:rsidRDefault="007373FC" w:rsidP="008A3840">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What methods are you going to use?</w:t>
            </w:r>
          </w:p>
        </w:tc>
        <w:tc>
          <w:tcPr>
            <w:tcW w:w="1418" w:type="dxa"/>
            <w:vMerge w:val="restart"/>
            <w:shd w:val="clear" w:color="auto" w:fill="C6D9F1"/>
          </w:tcPr>
          <w:p w:rsidR="007373FC" w:rsidRPr="00D86374" w:rsidRDefault="007373FC" w:rsidP="008A3840">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When</w:t>
            </w:r>
          </w:p>
          <w:p w:rsidR="007373FC" w:rsidRPr="00D86374" w:rsidRDefault="007373FC" w:rsidP="008A3840">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What periods over the year and how often? (to indicate variability)</w:t>
            </w:r>
          </w:p>
          <w:p w:rsidR="007373FC" w:rsidRPr="00D86374" w:rsidRDefault="007373FC" w:rsidP="008A3840">
            <w:pPr>
              <w:jc w:val="center"/>
              <w:rPr>
                <w:rFonts w:ascii="Arial" w:eastAsia="Times New Roman" w:hAnsi="Arial" w:cs="Arial"/>
                <w:sz w:val="16"/>
                <w:szCs w:val="16"/>
                <w:u w:val="single"/>
                <w:lang w:eastAsia="en-GB"/>
              </w:rPr>
            </w:pPr>
            <w:r w:rsidRPr="00D86374">
              <w:rPr>
                <w:rFonts w:ascii="Arial" w:eastAsia="Times New Roman" w:hAnsi="Arial" w:cs="Arial"/>
                <w:sz w:val="16"/>
                <w:szCs w:val="16"/>
                <w:u w:val="single"/>
                <w:lang w:eastAsia="en-GB"/>
              </w:rPr>
              <w:t>And where if possible</w:t>
            </w:r>
          </w:p>
        </w:tc>
        <w:tc>
          <w:tcPr>
            <w:tcW w:w="1128" w:type="dxa"/>
            <w:vMerge w:val="restart"/>
            <w:shd w:val="clear" w:color="auto" w:fill="C6D9F1"/>
          </w:tcPr>
          <w:p w:rsidR="007373FC" w:rsidRPr="00D86374" w:rsidRDefault="007373FC" w:rsidP="008A3840">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Who</w:t>
            </w:r>
          </w:p>
          <w:p w:rsidR="007373FC" w:rsidRPr="00D86374" w:rsidRDefault="007373FC" w:rsidP="008A3840">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Who is going to do this?</w:t>
            </w:r>
          </w:p>
        </w:tc>
        <w:tc>
          <w:tcPr>
            <w:tcW w:w="1565" w:type="dxa"/>
            <w:vMerge w:val="restart"/>
            <w:shd w:val="clear" w:color="auto" w:fill="C6D9F1"/>
          </w:tcPr>
          <w:p w:rsidR="007373FC" w:rsidRPr="00D86374" w:rsidRDefault="007373FC" w:rsidP="008A3840">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Data</w:t>
            </w:r>
          </w:p>
          <w:p w:rsidR="007373FC" w:rsidRPr="00D86374" w:rsidRDefault="007373FC" w:rsidP="008A3840">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What existing data is available in addition to the monitoring being outlined here</w:t>
            </w:r>
          </w:p>
        </w:tc>
        <w:tc>
          <w:tcPr>
            <w:tcW w:w="1134" w:type="dxa"/>
            <w:vMerge w:val="restart"/>
            <w:shd w:val="clear" w:color="auto" w:fill="D6E3BC"/>
          </w:tcPr>
          <w:p w:rsidR="007373FC" w:rsidRPr="00D86374" w:rsidRDefault="007373FC" w:rsidP="008A3840">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Cost</w:t>
            </w:r>
          </w:p>
          <w:p w:rsidR="007373FC" w:rsidRPr="00D86374" w:rsidRDefault="007373FC" w:rsidP="008A3840">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(can be in kind)</w:t>
            </w:r>
          </w:p>
        </w:tc>
        <w:tc>
          <w:tcPr>
            <w:tcW w:w="1276" w:type="dxa"/>
            <w:vMerge w:val="restart"/>
            <w:shd w:val="clear" w:color="auto" w:fill="CCC0D9" w:themeFill="accent4" w:themeFillTint="66"/>
          </w:tcPr>
          <w:p w:rsidR="007373FC" w:rsidRPr="00D86374" w:rsidRDefault="007373FC" w:rsidP="008A3840">
            <w:pPr>
              <w:rPr>
                <w:rFonts w:ascii="Arial" w:hAnsi="Arial" w:cs="Arial"/>
                <w:b/>
                <w:sz w:val="16"/>
                <w:szCs w:val="16"/>
              </w:rPr>
            </w:pPr>
            <w:r w:rsidRPr="00D86374">
              <w:rPr>
                <w:rFonts w:ascii="Arial" w:hAnsi="Arial" w:cs="Arial"/>
                <w:b/>
                <w:sz w:val="16"/>
                <w:szCs w:val="16"/>
              </w:rPr>
              <w:t>Which WFD quality element is this helping to achieve?</w:t>
            </w:r>
          </w:p>
          <w:p w:rsidR="007373FC" w:rsidRPr="00D86374" w:rsidRDefault="007373FC" w:rsidP="008A3840">
            <w:r w:rsidRPr="00D86374">
              <w:rPr>
                <w:rFonts w:ascii="Arial" w:hAnsi="Arial" w:cs="Arial"/>
                <w:b/>
                <w:sz w:val="16"/>
                <w:szCs w:val="16"/>
              </w:rPr>
              <w:t>If not WFD specify (e.g. SSSI, SAC, BAP or other policy driver)</w:t>
            </w:r>
          </w:p>
        </w:tc>
        <w:tc>
          <w:tcPr>
            <w:tcW w:w="1559" w:type="dxa"/>
            <w:shd w:val="clear" w:color="auto" w:fill="E5B8B7"/>
          </w:tcPr>
          <w:p w:rsidR="007373FC" w:rsidRPr="00D86374" w:rsidRDefault="007373FC" w:rsidP="008A3840">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Priority</w:t>
            </w:r>
          </w:p>
          <w:p w:rsidR="007373FC" w:rsidRPr="00D86374" w:rsidRDefault="007373FC" w:rsidP="008A3840">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 xml:space="preserve">High/medium/low linked to WFD or other designation </w:t>
            </w:r>
          </w:p>
        </w:tc>
        <w:tc>
          <w:tcPr>
            <w:tcW w:w="1267" w:type="dxa"/>
            <w:vMerge w:val="restart"/>
            <w:shd w:val="clear" w:color="auto" w:fill="auto"/>
          </w:tcPr>
          <w:p w:rsidR="007373FC" w:rsidRPr="00D86374" w:rsidRDefault="007373FC" w:rsidP="008A3840">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On target</w:t>
            </w:r>
          </w:p>
          <w:p w:rsidR="007373FC" w:rsidRPr="00D86374" w:rsidRDefault="007373FC" w:rsidP="008A3840">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Are the monitoring tasks outlined running to schedule?</w:t>
            </w:r>
          </w:p>
          <w:p w:rsidR="007373FC" w:rsidRPr="00D86374" w:rsidRDefault="007373FC" w:rsidP="008A3840">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(if no specify)</w:t>
            </w:r>
          </w:p>
          <w:p w:rsidR="007373FC" w:rsidRPr="00D86374" w:rsidRDefault="007373FC" w:rsidP="008A3840">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NOTE- can use RRC update questionnaires as a start.</w:t>
            </w:r>
          </w:p>
        </w:tc>
        <w:tc>
          <w:tcPr>
            <w:tcW w:w="1568" w:type="dxa"/>
            <w:vMerge w:val="restart"/>
          </w:tcPr>
          <w:p w:rsidR="007373FC" w:rsidRPr="00D86374" w:rsidRDefault="007373FC" w:rsidP="008A3840">
            <w:pPr>
              <w:spacing w:after="0" w:line="240" w:lineRule="auto"/>
              <w:jc w:val="center"/>
              <w:rPr>
                <w:rFonts w:ascii="Arial" w:eastAsia="Times New Roman" w:hAnsi="Arial" w:cs="Arial"/>
                <w:sz w:val="16"/>
                <w:szCs w:val="16"/>
                <w:lang w:eastAsia="en-GB"/>
              </w:rPr>
            </w:pPr>
            <w:r w:rsidRPr="00D86374">
              <w:rPr>
                <w:rFonts w:ascii="Arial" w:eastAsia="Times New Roman" w:hAnsi="Arial" w:cs="Arial"/>
                <w:b/>
                <w:sz w:val="16"/>
                <w:szCs w:val="16"/>
                <w:lang w:eastAsia="en-GB"/>
              </w:rPr>
              <w:t>Key reporting tool and reporting output</w:t>
            </w:r>
          </w:p>
        </w:tc>
      </w:tr>
      <w:tr w:rsidR="007373FC" w:rsidRPr="00D86374" w:rsidTr="009239B7">
        <w:trPr>
          <w:trHeight w:val="966"/>
          <w:tblHeader/>
        </w:trPr>
        <w:tc>
          <w:tcPr>
            <w:tcW w:w="1668" w:type="dxa"/>
            <w:vMerge/>
            <w:shd w:val="clear" w:color="auto" w:fill="C6D9F1"/>
          </w:tcPr>
          <w:p w:rsidR="007373FC" w:rsidRPr="00D86374" w:rsidRDefault="007373FC" w:rsidP="008A3840">
            <w:pPr>
              <w:spacing w:after="0" w:line="240" w:lineRule="auto"/>
              <w:jc w:val="center"/>
              <w:rPr>
                <w:rFonts w:ascii="Arial" w:eastAsia="Times New Roman" w:hAnsi="Arial" w:cs="Arial"/>
                <w:b/>
                <w:sz w:val="16"/>
                <w:szCs w:val="16"/>
                <w:lang w:eastAsia="en-GB"/>
              </w:rPr>
            </w:pPr>
          </w:p>
        </w:tc>
        <w:tc>
          <w:tcPr>
            <w:tcW w:w="1134" w:type="dxa"/>
            <w:vMerge/>
            <w:shd w:val="clear" w:color="auto" w:fill="C6D9F1"/>
          </w:tcPr>
          <w:p w:rsidR="007373FC" w:rsidRPr="00D86374" w:rsidRDefault="007373FC" w:rsidP="008A3840">
            <w:pPr>
              <w:spacing w:after="0" w:line="240" w:lineRule="auto"/>
              <w:jc w:val="center"/>
              <w:rPr>
                <w:rFonts w:ascii="Arial" w:eastAsia="Times New Roman" w:hAnsi="Arial" w:cs="Arial"/>
                <w:b/>
                <w:sz w:val="16"/>
                <w:szCs w:val="16"/>
                <w:lang w:eastAsia="en-GB"/>
              </w:rPr>
            </w:pPr>
          </w:p>
        </w:tc>
        <w:tc>
          <w:tcPr>
            <w:tcW w:w="1984" w:type="dxa"/>
            <w:vMerge/>
            <w:shd w:val="clear" w:color="auto" w:fill="C6D9F1"/>
          </w:tcPr>
          <w:p w:rsidR="007373FC" w:rsidRPr="00D86374" w:rsidRDefault="007373FC" w:rsidP="008A3840">
            <w:pPr>
              <w:spacing w:after="0" w:line="240" w:lineRule="auto"/>
              <w:jc w:val="center"/>
              <w:rPr>
                <w:rFonts w:ascii="Arial" w:eastAsia="Times New Roman" w:hAnsi="Arial" w:cs="Arial"/>
                <w:b/>
                <w:sz w:val="16"/>
                <w:szCs w:val="16"/>
                <w:lang w:eastAsia="en-GB"/>
              </w:rPr>
            </w:pPr>
          </w:p>
        </w:tc>
        <w:tc>
          <w:tcPr>
            <w:tcW w:w="1418" w:type="dxa"/>
            <w:vMerge/>
            <w:shd w:val="clear" w:color="auto" w:fill="C6D9F1"/>
          </w:tcPr>
          <w:p w:rsidR="007373FC" w:rsidRPr="00D86374" w:rsidRDefault="007373FC" w:rsidP="008A3840">
            <w:pPr>
              <w:spacing w:after="0" w:line="240" w:lineRule="auto"/>
              <w:jc w:val="center"/>
              <w:rPr>
                <w:rFonts w:ascii="Arial" w:eastAsia="Times New Roman" w:hAnsi="Arial" w:cs="Arial"/>
                <w:b/>
                <w:sz w:val="16"/>
                <w:szCs w:val="16"/>
                <w:lang w:eastAsia="en-GB"/>
              </w:rPr>
            </w:pPr>
          </w:p>
        </w:tc>
        <w:tc>
          <w:tcPr>
            <w:tcW w:w="1128" w:type="dxa"/>
            <w:vMerge/>
            <w:shd w:val="clear" w:color="auto" w:fill="C6D9F1"/>
          </w:tcPr>
          <w:p w:rsidR="007373FC" w:rsidRPr="00D86374" w:rsidRDefault="007373FC" w:rsidP="008A3840">
            <w:pPr>
              <w:spacing w:after="0" w:line="240" w:lineRule="auto"/>
              <w:jc w:val="center"/>
              <w:rPr>
                <w:rFonts w:ascii="Arial" w:eastAsia="Times New Roman" w:hAnsi="Arial" w:cs="Arial"/>
                <w:b/>
                <w:sz w:val="16"/>
                <w:szCs w:val="16"/>
                <w:lang w:eastAsia="en-GB"/>
              </w:rPr>
            </w:pPr>
          </w:p>
        </w:tc>
        <w:tc>
          <w:tcPr>
            <w:tcW w:w="1565" w:type="dxa"/>
            <w:vMerge/>
            <w:shd w:val="clear" w:color="auto" w:fill="C6D9F1"/>
          </w:tcPr>
          <w:p w:rsidR="007373FC" w:rsidRPr="00D86374" w:rsidRDefault="007373FC" w:rsidP="008A3840">
            <w:pPr>
              <w:spacing w:after="0" w:line="240" w:lineRule="auto"/>
              <w:jc w:val="center"/>
              <w:rPr>
                <w:rFonts w:ascii="Arial" w:eastAsia="Times New Roman" w:hAnsi="Arial" w:cs="Arial"/>
                <w:b/>
                <w:sz w:val="16"/>
                <w:szCs w:val="16"/>
                <w:lang w:eastAsia="en-GB"/>
              </w:rPr>
            </w:pPr>
          </w:p>
        </w:tc>
        <w:tc>
          <w:tcPr>
            <w:tcW w:w="1134" w:type="dxa"/>
            <w:vMerge/>
            <w:shd w:val="clear" w:color="auto" w:fill="D6E3BC"/>
          </w:tcPr>
          <w:p w:rsidR="007373FC" w:rsidRPr="00D86374" w:rsidRDefault="007373FC" w:rsidP="008A3840">
            <w:pPr>
              <w:spacing w:after="0" w:line="240" w:lineRule="auto"/>
              <w:jc w:val="center"/>
              <w:rPr>
                <w:rFonts w:ascii="Arial" w:eastAsia="Times New Roman" w:hAnsi="Arial" w:cs="Arial"/>
                <w:b/>
                <w:sz w:val="16"/>
                <w:szCs w:val="16"/>
                <w:lang w:eastAsia="en-GB"/>
              </w:rPr>
            </w:pPr>
          </w:p>
        </w:tc>
        <w:tc>
          <w:tcPr>
            <w:tcW w:w="1276" w:type="dxa"/>
            <w:vMerge/>
            <w:shd w:val="clear" w:color="auto" w:fill="CCC0D9" w:themeFill="accent4" w:themeFillTint="66"/>
          </w:tcPr>
          <w:p w:rsidR="007373FC" w:rsidRPr="00D86374" w:rsidRDefault="007373FC" w:rsidP="008A3840">
            <w:pPr>
              <w:rPr>
                <w:rFonts w:ascii="Arial" w:hAnsi="Arial" w:cs="Arial"/>
                <w:b/>
                <w:sz w:val="16"/>
                <w:szCs w:val="16"/>
              </w:rPr>
            </w:pPr>
          </w:p>
        </w:tc>
        <w:tc>
          <w:tcPr>
            <w:tcW w:w="1559" w:type="dxa"/>
            <w:tcBorders>
              <w:bottom w:val="single" w:sz="4" w:space="0" w:color="auto"/>
            </w:tcBorders>
            <w:shd w:val="clear" w:color="auto" w:fill="E5B8B7"/>
          </w:tcPr>
          <w:p w:rsidR="007373FC" w:rsidRPr="00D86374" w:rsidRDefault="007373FC" w:rsidP="008A3840">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 xml:space="preserve">Confidence </w:t>
            </w:r>
          </w:p>
          <w:p w:rsidR="007373FC" w:rsidRPr="00D86374" w:rsidRDefault="007373FC" w:rsidP="008A3840">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High/medium/low robustness of monitoring</w:t>
            </w:r>
          </w:p>
        </w:tc>
        <w:tc>
          <w:tcPr>
            <w:tcW w:w="1267" w:type="dxa"/>
            <w:vMerge/>
            <w:shd w:val="clear" w:color="auto" w:fill="auto"/>
          </w:tcPr>
          <w:p w:rsidR="007373FC" w:rsidRPr="00D86374" w:rsidRDefault="007373FC" w:rsidP="008A3840">
            <w:pPr>
              <w:spacing w:after="0" w:line="240" w:lineRule="auto"/>
              <w:jc w:val="center"/>
              <w:rPr>
                <w:rFonts w:ascii="Arial" w:eastAsia="Times New Roman" w:hAnsi="Arial" w:cs="Arial"/>
                <w:b/>
                <w:sz w:val="16"/>
                <w:szCs w:val="16"/>
                <w:lang w:eastAsia="en-GB"/>
              </w:rPr>
            </w:pPr>
          </w:p>
        </w:tc>
        <w:tc>
          <w:tcPr>
            <w:tcW w:w="1568" w:type="dxa"/>
            <w:vMerge/>
          </w:tcPr>
          <w:p w:rsidR="007373FC" w:rsidRPr="00D86374" w:rsidRDefault="007373FC" w:rsidP="008A3840">
            <w:pPr>
              <w:spacing w:after="0" w:line="240" w:lineRule="auto"/>
              <w:jc w:val="center"/>
              <w:rPr>
                <w:rFonts w:ascii="Arial" w:eastAsia="Times New Roman" w:hAnsi="Arial" w:cs="Arial"/>
                <w:b/>
                <w:sz w:val="16"/>
                <w:szCs w:val="16"/>
                <w:lang w:eastAsia="en-GB"/>
              </w:rPr>
            </w:pPr>
          </w:p>
        </w:tc>
      </w:tr>
      <w:tr w:rsidR="009239B7" w:rsidRPr="00D86374" w:rsidTr="009239B7">
        <w:trPr>
          <w:trHeight w:val="1197"/>
        </w:trPr>
        <w:tc>
          <w:tcPr>
            <w:tcW w:w="1668" w:type="dxa"/>
            <w:vMerge w:val="restart"/>
            <w:vAlign w:val="center"/>
          </w:tcPr>
          <w:p w:rsidR="009239B7" w:rsidRPr="00D86374" w:rsidRDefault="009239B7" w:rsidP="009239B7">
            <w:pPr>
              <w:spacing w:after="0" w:line="240" w:lineRule="auto"/>
              <w:jc w:val="center"/>
              <w:rPr>
                <w:rFonts w:ascii="Arial" w:eastAsia="Times New Roman" w:hAnsi="Arial" w:cs="Arial"/>
                <w:b/>
                <w:sz w:val="16"/>
                <w:szCs w:val="16"/>
                <w:lang w:eastAsia="en-GB"/>
              </w:rPr>
            </w:pPr>
            <w:bookmarkStart w:id="0" w:name="_GoBack" w:colFirst="8" w:colLast="8"/>
            <w:r w:rsidRPr="00D86374">
              <w:rPr>
                <w:rFonts w:ascii="Arial" w:eastAsia="Times New Roman" w:hAnsi="Arial" w:cs="Arial"/>
                <w:b/>
                <w:sz w:val="16"/>
                <w:szCs w:val="16"/>
                <w:lang w:eastAsia="en-GB"/>
              </w:rPr>
              <w:t xml:space="preserve">Will be different for each project – what is the project aim for the area being photographed? </w:t>
            </w:r>
          </w:p>
        </w:tc>
        <w:tc>
          <w:tcPr>
            <w:tcW w:w="1134" w:type="dxa"/>
            <w:vMerge w:val="restart"/>
            <w:vAlign w:val="center"/>
          </w:tcPr>
          <w:p w:rsidR="009239B7" w:rsidRPr="00D86374" w:rsidRDefault="009239B7" w:rsidP="009239B7">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A visual change in (please specify) as a result of (please specify)</w:t>
            </w:r>
          </w:p>
          <w:p w:rsidR="009239B7" w:rsidRPr="00D86374" w:rsidRDefault="009239B7" w:rsidP="009239B7">
            <w:pPr>
              <w:spacing w:after="0" w:line="240" w:lineRule="auto"/>
              <w:jc w:val="center"/>
              <w:rPr>
                <w:rFonts w:ascii="Arial" w:eastAsia="Calibri" w:hAnsi="Arial" w:cs="Arial"/>
                <w:sz w:val="16"/>
                <w:szCs w:val="16"/>
                <w:lang w:bidi="en-US"/>
              </w:rPr>
            </w:pPr>
          </w:p>
        </w:tc>
        <w:tc>
          <w:tcPr>
            <w:tcW w:w="1984" w:type="dxa"/>
            <w:vMerge w:val="restart"/>
            <w:vAlign w:val="center"/>
          </w:tcPr>
          <w:p w:rsidR="009239B7" w:rsidRPr="00D86374" w:rsidRDefault="009239B7" w:rsidP="009239B7">
            <w:pPr>
              <w:spacing w:after="0" w:line="240" w:lineRule="auto"/>
              <w:jc w:val="center"/>
              <w:rPr>
                <w:rFonts w:ascii="Arial" w:eastAsia="Calibri" w:hAnsi="Arial" w:cs="Arial"/>
                <w:sz w:val="16"/>
                <w:szCs w:val="16"/>
                <w:lang w:bidi="en-US"/>
              </w:rPr>
            </w:pPr>
            <w:r w:rsidRPr="00D86374">
              <w:rPr>
                <w:rFonts w:ascii="Arial" w:eastAsia="Calibri" w:hAnsi="Arial" w:cs="Arial"/>
                <w:sz w:val="16"/>
                <w:szCs w:val="16"/>
                <w:lang w:bidi="en-US"/>
              </w:rPr>
              <w:t>Fixed point photography – for methodology, refer to RRC’s Practical river monitoring guidance (2011)</w:t>
            </w:r>
          </w:p>
          <w:p w:rsidR="009239B7" w:rsidRPr="00D86374" w:rsidRDefault="009239B7" w:rsidP="009239B7">
            <w:pPr>
              <w:spacing w:after="0" w:line="240" w:lineRule="auto"/>
              <w:jc w:val="center"/>
              <w:rPr>
                <w:rFonts w:ascii="Arial" w:eastAsia="Calibri" w:hAnsi="Arial" w:cs="Arial"/>
                <w:sz w:val="16"/>
                <w:szCs w:val="16"/>
                <w:lang w:bidi="en-US"/>
              </w:rPr>
            </w:pPr>
          </w:p>
          <w:p w:rsidR="009239B7" w:rsidRPr="00D86374" w:rsidRDefault="009239B7" w:rsidP="009239B7">
            <w:pPr>
              <w:spacing w:after="0" w:line="240" w:lineRule="auto"/>
              <w:jc w:val="center"/>
              <w:rPr>
                <w:rFonts w:ascii="Arial" w:eastAsia="Calibri" w:hAnsi="Arial" w:cs="Arial"/>
                <w:sz w:val="16"/>
                <w:szCs w:val="16"/>
                <w:lang w:bidi="en-US"/>
              </w:rPr>
            </w:pPr>
            <w:r w:rsidRPr="00D86374">
              <w:rPr>
                <w:rFonts w:ascii="Arial" w:eastAsia="Calibri" w:hAnsi="Arial" w:cs="Arial"/>
                <w:sz w:val="16"/>
                <w:szCs w:val="16"/>
                <w:lang w:bidi="en-US"/>
              </w:rPr>
              <w:t>X number of photos (state if known) &amp; indicate if RRC have been provided with a map of points (Y/N)</w:t>
            </w:r>
          </w:p>
        </w:tc>
        <w:tc>
          <w:tcPr>
            <w:tcW w:w="1418" w:type="dxa"/>
            <w:vMerge w:val="restart"/>
            <w:vAlign w:val="center"/>
          </w:tcPr>
          <w:p w:rsidR="009239B7" w:rsidRPr="00D86374" w:rsidRDefault="009239B7" w:rsidP="009239B7">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E.g. Before, immediately after and post works recommended (state dates if known, e.g. month and year)</w:t>
            </w:r>
          </w:p>
        </w:tc>
        <w:tc>
          <w:tcPr>
            <w:tcW w:w="1128" w:type="dxa"/>
            <w:vMerge w:val="restart"/>
            <w:vAlign w:val="center"/>
          </w:tcPr>
          <w:p w:rsidR="009239B7" w:rsidRPr="00D86374" w:rsidRDefault="009239B7" w:rsidP="009239B7">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Project team/ Volunteers</w:t>
            </w:r>
          </w:p>
        </w:tc>
        <w:tc>
          <w:tcPr>
            <w:tcW w:w="1565" w:type="dxa"/>
            <w:vMerge w:val="restart"/>
            <w:vAlign w:val="center"/>
          </w:tcPr>
          <w:p w:rsidR="009239B7" w:rsidRPr="00D86374" w:rsidRDefault="009239B7" w:rsidP="009239B7">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State if fixed point photography or any anecdotal/ ad-hoc photography prior to CRF</w:t>
            </w:r>
          </w:p>
        </w:tc>
        <w:tc>
          <w:tcPr>
            <w:tcW w:w="1134" w:type="dxa"/>
            <w:vMerge w:val="restart"/>
            <w:vAlign w:val="center"/>
          </w:tcPr>
          <w:p w:rsidR="009239B7" w:rsidRPr="00D86374" w:rsidRDefault="009239B7" w:rsidP="009239B7">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 xml:space="preserve">Through project/ </w:t>
            </w:r>
          </w:p>
          <w:p w:rsidR="009239B7" w:rsidRPr="00D86374" w:rsidRDefault="009239B7" w:rsidP="009239B7">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In-kind</w:t>
            </w:r>
          </w:p>
        </w:tc>
        <w:tc>
          <w:tcPr>
            <w:tcW w:w="1276" w:type="dxa"/>
            <w:vMerge w:val="restart"/>
            <w:shd w:val="clear" w:color="auto" w:fill="auto"/>
            <w:vAlign w:val="center"/>
          </w:tcPr>
          <w:p w:rsidR="009239B7" w:rsidRPr="00D86374" w:rsidRDefault="009239B7" w:rsidP="009239B7">
            <w:pPr>
              <w:spacing w:after="0" w:line="240" w:lineRule="auto"/>
              <w:jc w:val="center"/>
              <w:rPr>
                <w:rFonts w:ascii="Arial" w:hAnsi="Arial" w:cs="Arial"/>
                <w:sz w:val="16"/>
                <w:szCs w:val="16"/>
              </w:rPr>
            </w:pPr>
            <w:r w:rsidRPr="00D86374">
              <w:rPr>
                <w:rFonts w:ascii="Arial" w:hAnsi="Arial" w:cs="Arial"/>
                <w:sz w:val="16"/>
                <w:szCs w:val="16"/>
              </w:rPr>
              <w:t>State which of the following, the FPP demonstrates:</w:t>
            </w:r>
          </w:p>
          <w:p w:rsidR="009239B7" w:rsidRPr="00D86374" w:rsidRDefault="009239B7" w:rsidP="009239B7">
            <w:pPr>
              <w:spacing w:after="0" w:line="240" w:lineRule="auto"/>
              <w:jc w:val="center"/>
              <w:rPr>
                <w:rFonts w:ascii="Arial" w:hAnsi="Arial" w:cs="Arial"/>
                <w:sz w:val="16"/>
                <w:szCs w:val="16"/>
              </w:rPr>
            </w:pPr>
            <w:r w:rsidRPr="00D86374">
              <w:rPr>
                <w:rFonts w:ascii="Arial" w:hAnsi="Arial" w:cs="Arial"/>
                <w:sz w:val="16"/>
                <w:szCs w:val="16"/>
              </w:rPr>
              <w:t xml:space="preserve"> a) WFD targets, </w:t>
            </w:r>
          </w:p>
          <w:p w:rsidR="009239B7" w:rsidRPr="00D86374" w:rsidRDefault="009239B7" w:rsidP="009239B7">
            <w:pPr>
              <w:spacing w:after="0" w:line="240" w:lineRule="auto"/>
              <w:jc w:val="center"/>
              <w:rPr>
                <w:rFonts w:ascii="Arial" w:hAnsi="Arial" w:cs="Arial"/>
                <w:sz w:val="16"/>
                <w:szCs w:val="16"/>
              </w:rPr>
            </w:pPr>
            <w:r w:rsidRPr="00D86374">
              <w:rPr>
                <w:rFonts w:ascii="Arial" w:hAnsi="Arial" w:cs="Arial"/>
                <w:sz w:val="16"/>
                <w:szCs w:val="16"/>
              </w:rPr>
              <w:t xml:space="preserve">b) designated river or </w:t>
            </w:r>
          </w:p>
          <w:p w:rsidR="009239B7" w:rsidRPr="00D86374" w:rsidRDefault="009239B7" w:rsidP="009239B7">
            <w:pPr>
              <w:spacing w:after="0" w:line="240" w:lineRule="auto"/>
              <w:jc w:val="center"/>
              <w:rPr>
                <w:rFonts w:ascii="Arial" w:hAnsi="Arial" w:cs="Arial"/>
                <w:sz w:val="16"/>
                <w:szCs w:val="16"/>
              </w:rPr>
            </w:pPr>
            <w:r w:rsidRPr="00D86374">
              <w:rPr>
                <w:rFonts w:ascii="Arial" w:hAnsi="Arial" w:cs="Arial"/>
                <w:sz w:val="16"/>
                <w:szCs w:val="16"/>
              </w:rPr>
              <w:t>c) other e.g. social science targets</w:t>
            </w:r>
          </w:p>
        </w:tc>
        <w:tc>
          <w:tcPr>
            <w:tcW w:w="1559" w:type="dxa"/>
            <w:shd w:val="clear" w:color="auto" w:fill="D9D9D9" w:themeFill="background1" w:themeFillShade="D9"/>
            <w:vAlign w:val="center"/>
          </w:tcPr>
          <w:p w:rsidR="009239B7" w:rsidRDefault="009239B7" w:rsidP="009239B7">
            <w:pPr>
              <w:jc w:val="center"/>
              <w:rPr>
                <w:rFonts w:ascii="Arial" w:hAnsi="Arial" w:cs="Arial"/>
                <w:sz w:val="16"/>
                <w:szCs w:val="16"/>
                <w:lang w:eastAsia="en-GB"/>
              </w:rPr>
            </w:pPr>
            <w:r>
              <w:rPr>
                <w:rFonts w:ascii="Arial" w:hAnsi="Arial" w:cs="Arial"/>
                <w:sz w:val="16"/>
                <w:szCs w:val="16"/>
                <w:lang w:eastAsia="en-GB"/>
              </w:rPr>
              <w:t>Priority: Please state (only grey if High)</w:t>
            </w:r>
          </w:p>
        </w:tc>
        <w:tc>
          <w:tcPr>
            <w:tcW w:w="1267" w:type="dxa"/>
            <w:vMerge w:val="restart"/>
            <w:shd w:val="clear" w:color="auto" w:fill="auto"/>
            <w:vAlign w:val="center"/>
          </w:tcPr>
          <w:p w:rsidR="009239B7" w:rsidRPr="00D86374" w:rsidRDefault="009239B7" w:rsidP="009239B7">
            <w:pPr>
              <w:spacing w:after="0" w:line="240" w:lineRule="auto"/>
              <w:jc w:val="center"/>
              <w:rPr>
                <w:rFonts w:ascii="Arial" w:eastAsia="Calibri" w:hAnsi="Arial" w:cs="Arial"/>
                <w:sz w:val="16"/>
                <w:szCs w:val="16"/>
                <w:lang w:bidi="en-US"/>
              </w:rPr>
            </w:pPr>
            <w:r w:rsidRPr="00D86374">
              <w:rPr>
                <w:rFonts w:ascii="Arial" w:eastAsia="Calibri" w:hAnsi="Arial" w:cs="Arial"/>
                <w:sz w:val="16"/>
                <w:szCs w:val="16"/>
                <w:lang w:bidi="en-US"/>
              </w:rPr>
              <w:t>Yes/ No</w:t>
            </w:r>
          </w:p>
        </w:tc>
        <w:tc>
          <w:tcPr>
            <w:tcW w:w="1568" w:type="dxa"/>
            <w:vMerge w:val="restart"/>
            <w:vAlign w:val="center"/>
          </w:tcPr>
          <w:p w:rsidR="009239B7" w:rsidRPr="00D86374" w:rsidRDefault="009239B7" w:rsidP="009239B7">
            <w:pPr>
              <w:spacing w:after="0" w:line="240" w:lineRule="auto"/>
              <w:jc w:val="center"/>
              <w:rPr>
                <w:rFonts w:ascii="Arial" w:eastAsia="Calibri" w:hAnsi="Arial" w:cs="Arial"/>
                <w:sz w:val="16"/>
                <w:szCs w:val="16"/>
                <w:lang w:bidi="en-US"/>
              </w:rPr>
            </w:pPr>
            <w:r w:rsidRPr="00D86374">
              <w:rPr>
                <w:rFonts w:ascii="Arial" w:eastAsia="Calibri" w:hAnsi="Arial" w:cs="Arial"/>
                <w:sz w:val="16"/>
                <w:szCs w:val="16"/>
                <w:lang w:bidi="en-US"/>
              </w:rPr>
              <w:t>A time-series of fixed point photographs</w:t>
            </w:r>
          </w:p>
          <w:p w:rsidR="009239B7" w:rsidRPr="00D86374" w:rsidRDefault="009239B7" w:rsidP="009239B7">
            <w:pPr>
              <w:spacing w:after="0" w:line="240" w:lineRule="auto"/>
              <w:jc w:val="center"/>
              <w:rPr>
                <w:rFonts w:ascii="Arial" w:eastAsia="Calibri" w:hAnsi="Arial" w:cs="Arial"/>
                <w:sz w:val="16"/>
                <w:szCs w:val="16"/>
                <w:lang w:bidi="en-US"/>
              </w:rPr>
            </w:pPr>
          </w:p>
          <w:p w:rsidR="009239B7" w:rsidRPr="00D86374" w:rsidRDefault="009239B7" w:rsidP="009239B7">
            <w:pPr>
              <w:spacing w:after="0" w:line="240" w:lineRule="auto"/>
              <w:jc w:val="center"/>
              <w:rPr>
                <w:rFonts w:ascii="Arial" w:eastAsia="Times New Roman" w:hAnsi="Arial" w:cs="Arial"/>
                <w:sz w:val="16"/>
                <w:szCs w:val="16"/>
                <w:lang w:eastAsia="en-GB"/>
              </w:rPr>
            </w:pPr>
            <w:r w:rsidRPr="00D86374">
              <w:rPr>
                <w:rFonts w:ascii="Arial" w:eastAsia="Calibri" w:hAnsi="Arial" w:cs="Arial"/>
                <w:sz w:val="16"/>
                <w:szCs w:val="16"/>
                <w:lang w:bidi="en-US"/>
              </w:rPr>
              <w:t>State if any other analysis is being done</w:t>
            </w:r>
          </w:p>
          <w:p w:rsidR="009239B7" w:rsidRPr="00D86374" w:rsidRDefault="009239B7" w:rsidP="009239B7">
            <w:pPr>
              <w:spacing w:after="0" w:line="240" w:lineRule="auto"/>
              <w:jc w:val="center"/>
              <w:rPr>
                <w:rFonts w:ascii="Arial" w:eastAsia="Times New Roman" w:hAnsi="Arial" w:cs="Arial"/>
                <w:sz w:val="16"/>
                <w:szCs w:val="16"/>
                <w:lang w:eastAsia="en-GB"/>
              </w:rPr>
            </w:pPr>
          </w:p>
        </w:tc>
      </w:tr>
      <w:tr w:rsidR="009239B7" w:rsidRPr="00D86374" w:rsidTr="009239B7">
        <w:trPr>
          <w:trHeight w:val="584"/>
        </w:trPr>
        <w:tc>
          <w:tcPr>
            <w:tcW w:w="1668" w:type="dxa"/>
            <w:vMerge/>
            <w:vAlign w:val="center"/>
          </w:tcPr>
          <w:p w:rsidR="009239B7" w:rsidRPr="00D86374" w:rsidRDefault="009239B7" w:rsidP="009239B7">
            <w:pPr>
              <w:spacing w:after="0" w:line="240" w:lineRule="auto"/>
              <w:jc w:val="center"/>
              <w:rPr>
                <w:rFonts w:ascii="Arial" w:eastAsia="Times New Roman" w:hAnsi="Arial" w:cs="Arial"/>
                <w:b/>
                <w:sz w:val="16"/>
                <w:szCs w:val="16"/>
                <w:lang w:eastAsia="en-GB"/>
              </w:rPr>
            </w:pPr>
          </w:p>
        </w:tc>
        <w:tc>
          <w:tcPr>
            <w:tcW w:w="1134" w:type="dxa"/>
            <w:vMerge/>
            <w:vAlign w:val="center"/>
          </w:tcPr>
          <w:p w:rsidR="009239B7" w:rsidRPr="00D86374" w:rsidRDefault="009239B7" w:rsidP="009239B7">
            <w:pPr>
              <w:spacing w:after="0" w:line="240" w:lineRule="auto"/>
              <w:jc w:val="center"/>
              <w:rPr>
                <w:rFonts w:ascii="Arial" w:eastAsia="Calibri" w:hAnsi="Arial" w:cs="Arial"/>
                <w:sz w:val="16"/>
                <w:szCs w:val="16"/>
                <w:lang w:bidi="en-US"/>
              </w:rPr>
            </w:pPr>
          </w:p>
        </w:tc>
        <w:tc>
          <w:tcPr>
            <w:tcW w:w="1984" w:type="dxa"/>
            <w:vMerge/>
            <w:vAlign w:val="center"/>
          </w:tcPr>
          <w:p w:rsidR="009239B7" w:rsidRPr="00D86374" w:rsidRDefault="009239B7" w:rsidP="009239B7">
            <w:pPr>
              <w:spacing w:after="0" w:line="240" w:lineRule="auto"/>
              <w:jc w:val="center"/>
              <w:rPr>
                <w:rFonts w:ascii="Arial" w:eastAsia="Calibri" w:hAnsi="Arial" w:cs="Arial"/>
                <w:sz w:val="16"/>
                <w:szCs w:val="16"/>
                <w:lang w:bidi="en-US"/>
              </w:rPr>
            </w:pPr>
          </w:p>
        </w:tc>
        <w:tc>
          <w:tcPr>
            <w:tcW w:w="1418" w:type="dxa"/>
            <w:vMerge/>
            <w:vAlign w:val="center"/>
          </w:tcPr>
          <w:p w:rsidR="009239B7" w:rsidRPr="00D86374" w:rsidRDefault="009239B7" w:rsidP="009239B7">
            <w:pPr>
              <w:spacing w:after="0" w:line="240" w:lineRule="auto"/>
              <w:jc w:val="center"/>
              <w:rPr>
                <w:rFonts w:ascii="Arial" w:eastAsia="Times New Roman" w:hAnsi="Arial" w:cs="Arial"/>
                <w:sz w:val="16"/>
                <w:szCs w:val="16"/>
                <w:highlight w:val="yellow"/>
                <w:lang w:eastAsia="en-GB"/>
              </w:rPr>
            </w:pPr>
          </w:p>
        </w:tc>
        <w:tc>
          <w:tcPr>
            <w:tcW w:w="1128" w:type="dxa"/>
            <w:vMerge/>
            <w:vAlign w:val="center"/>
          </w:tcPr>
          <w:p w:rsidR="009239B7" w:rsidRPr="00D86374" w:rsidRDefault="009239B7" w:rsidP="009239B7">
            <w:pPr>
              <w:spacing w:after="0" w:line="240" w:lineRule="auto"/>
              <w:jc w:val="center"/>
              <w:rPr>
                <w:rFonts w:ascii="Arial" w:eastAsia="Times New Roman" w:hAnsi="Arial" w:cs="Arial"/>
                <w:sz w:val="16"/>
                <w:szCs w:val="16"/>
                <w:highlight w:val="yellow"/>
                <w:lang w:eastAsia="en-GB"/>
              </w:rPr>
            </w:pPr>
          </w:p>
        </w:tc>
        <w:tc>
          <w:tcPr>
            <w:tcW w:w="1565" w:type="dxa"/>
            <w:vMerge/>
            <w:vAlign w:val="center"/>
          </w:tcPr>
          <w:p w:rsidR="009239B7" w:rsidRPr="00D86374" w:rsidRDefault="009239B7" w:rsidP="009239B7">
            <w:pPr>
              <w:spacing w:after="0" w:line="240" w:lineRule="auto"/>
              <w:jc w:val="center"/>
              <w:rPr>
                <w:rFonts w:ascii="Arial" w:eastAsia="Times New Roman" w:hAnsi="Arial" w:cs="Arial"/>
                <w:sz w:val="16"/>
                <w:szCs w:val="16"/>
                <w:lang w:eastAsia="en-GB"/>
              </w:rPr>
            </w:pPr>
          </w:p>
        </w:tc>
        <w:tc>
          <w:tcPr>
            <w:tcW w:w="1134" w:type="dxa"/>
            <w:vMerge/>
            <w:vAlign w:val="center"/>
          </w:tcPr>
          <w:p w:rsidR="009239B7" w:rsidRPr="00D86374" w:rsidRDefault="009239B7" w:rsidP="009239B7">
            <w:pPr>
              <w:spacing w:after="0" w:line="240" w:lineRule="auto"/>
              <w:jc w:val="center"/>
              <w:rPr>
                <w:rFonts w:ascii="Arial" w:eastAsia="Times New Roman" w:hAnsi="Arial" w:cs="Arial"/>
                <w:sz w:val="16"/>
                <w:szCs w:val="16"/>
                <w:lang w:eastAsia="en-GB"/>
              </w:rPr>
            </w:pPr>
          </w:p>
        </w:tc>
        <w:tc>
          <w:tcPr>
            <w:tcW w:w="1276" w:type="dxa"/>
            <w:vMerge/>
            <w:shd w:val="clear" w:color="auto" w:fill="auto"/>
            <w:vAlign w:val="center"/>
          </w:tcPr>
          <w:p w:rsidR="009239B7" w:rsidRPr="00D86374" w:rsidRDefault="009239B7" w:rsidP="009239B7">
            <w:pPr>
              <w:spacing w:after="0" w:line="240" w:lineRule="auto"/>
              <w:jc w:val="center"/>
              <w:rPr>
                <w:rFonts w:ascii="Arial" w:hAnsi="Arial" w:cs="Arial"/>
                <w:sz w:val="16"/>
                <w:szCs w:val="16"/>
              </w:rPr>
            </w:pPr>
          </w:p>
        </w:tc>
        <w:tc>
          <w:tcPr>
            <w:tcW w:w="1559" w:type="dxa"/>
            <w:shd w:val="clear" w:color="auto" w:fill="D9D9D9" w:themeFill="background1" w:themeFillShade="D9"/>
            <w:vAlign w:val="center"/>
          </w:tcPr>
          <w:p w:rsidR="009239B7" w:rsidRDefault="009239B7" w:rsidP="009239B7">
            <w:pPr>
              <w:jc w:val="center"/>
              <w:rPr>
                <w:rFonts w:ascii="Arial" w:hAnsi="Arial" w:cs="Arial"/>
                <w:sz w:val="16"/>
                <w:szCs w:val="16"/>
                <w:lang w:eastAsia="en-GB"/>
              </w:rPr>
            </w:pPr>
            <w:r>
              <w:rPr>
                <w:rFonts w:ascii="Arial" w:hAnsi="Arial" w:cs="Arial"/>
                <w:sz w:val="16"/>
                <w:szCs w:val="16"/>
                <w:lang w:eastAsia="en-GB"/>
              </w:rPr>
              <w:t>Confidence: Please state (only grey if High)</w:t>
            </w:r>
          </w:p>
        </w:tc>
        <w:tc>
          <w:tcPr>
            <w:tcW w:w="1267" w:type="dxa"/>
            <w:vMerge/>
            <w:shd w:val="clear" w:color="auto" w:fill="auto"/>
            <w:vAlign w:val="center"/>
          </w:tcPr>
          <w:p w:rsidR="009239B7" w:rsidRPr="00D86374" w:rsidRDefault="009239B7" w:rsidP="009239B7">
            <w:pPr>
              <w:spacing w:after="0" w:line="240" w:lineRule="auto"/>
              <w:jc w:val="center"/>
              <w:rPr>
                <w:rFonts w:ascii="Arial" w:eastAsia="Times New Roman" w:hAnsi="Arial" w:cs="Arial"/>
                <w:sz w:val="16"/>
                <w:szCs w:val="16"/>
                <w:highlight w:val="yellow"/>
                <w:lang w:eastAsia="en-GB"/>
              </w:rPr>
            </w:pPr>
          </w:p>
        </w:tc>
        <w:tc>
          <w:tcPr>
            <w:tcW w:w="1568" w:type="dxa"/>
            <w:vMerge/>
            <w:vAlign w:val="center"/>
          </w:tcPr>
          <w:p w:rsidR="009239B7" w:rsidRPr="00D86374" w:rsidRDefault="009239B7" w:rsidP="009239B7">
            <w:pPr>
              <w:spacing w:after="0" w:line="240" w:lineRule="auto"/>
              <w:jc w:val="center"/>
              <w:rPr>
                <w:rFonts w:ascii="Arial" w:eastAsia="Times New Roman" w:hAnsi="Arial" w:cs="Arial"/>
                <w:sz w:val="16"/>
                <w:szCs w:val="16"/>
                <w:lang w:eastAsia="en-GB"/>
              </w:rPr>
            </w:pPr>
          </w:p>
        </w:tc>
      </w:tr>
    </w:tbl>
    <w:bookmarkEnd w:id="0"/>
    <w:p w:rsidR="007373FC" w:rsidRPr="00D86374" w:rsidRDefault="007373FC" w:rsidP="007373FC">
      <w:pPr>
        <w:numPr>
          <w:ilvl w:val="0"/>
          <w:numId w:val="1"/>
        </w:numPr>
        <w:spacing w:line="240" w:lineRule="auto"/>
        <w:contextualSpacing/>
        <w:rPr>
          <w:b/>
          <w:sz w:val="18"/>
          <w:szCs w:val="18"/>
        </w:rPr>
      </w:pPr>
      <w:r w:rsidRPr="00D86374">
        <w:rPr>
          <w:b/>
          <w:sz w:val="18"/>
          <w:szCs w:val="18"/>
        </w:rPr>
        <w:t xml:space="preserve">On target – </w:t>
      </w:r>
      <w:r w:rsidRPr="00D86374">
        <w:rPr>
          <w:sz w:val="18"/>
          <w:szCs w:val="18"/>
        </w:rPr>
        <w:t>Are the monitoring tasks outlined running to schedule? If no, why not?</w:t>
      </w:r>
    </w:p>
    <w:p w:rsidR="007373FC" w:rsidRPr="00D86374" w:rsidRDefault="007373FC" w:rsidP="007373FC">
      <w:pPr>
        <w:numPr>
          <w:ilvl w:val="0"/>
          <w:numId w:val="1"/>
        </w:numPr>
        <w:spacing w:line="240" w:lineRule="auto"/>
        <w:contextualSpacing/>
        <w:rPr>
          <w:b/>
          <w:sz w:val="18"/>
          <w:szCs w:val="18"/>
        </w:rPr>
      </w:pPr>
      <w:r w:rsidRPr="00D86374">
        <w:rPr>
          <w:b/>
          <w:sz w:val="18"/>
          <w:szCs w:val="18"/>
        </w:rPr>
        <w:t xml:space="preserve">Reporting tool and reporting output – </w:t>
      </w:r>
      <w:r w:rsidRPr="00D86374">
        <w:rPr>
          <w:sz w:val="18"/>
          <w:szCs w:val="18"/>
        </w:rPr>
        <w:t>How will your collected monitoring data be recorded and the analysis outputs reported?</w:t>
      </w:r>
    </w:p>
    <w:p w:rsidR="007373FC" w:rsidRPr="00D86374" w:rsidRDefault="007373FC" w:rsidP="007373FC">
      <w:pPr>
        <w:pStyle w:val="ListParagraph"/>
        <w:spacing w:line="240" w:lineRule="auto"/>
        <w:rPr>
          <w:b/>
          <w:sz w:val="20"/>
          <w:szCs w:val="20"/>
          <w:u w:val="single"/>
        </w:rPr>
      </w:pPr>
      <w:r w:rsidRPr="00D86374">
        <w:rPr>
          <w:b/>
          <w:sz w:val="20"/>
          <w:szCs w:val="20"/>
          <w:u w:val="single"/>
        </w:rPr>
        <w:t>Example of Fixed Point Photography:</w:t>
      </w:r>
    </w:p>
    <w:p w:rsidR="000E793B" w:rsidRDefault="000E793B" w:rsidP="00776A3A"/>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418"/>
        <w:gridCol w:w="1701"/>
        <w:gridCol w:w="1984"/>
        <w:gridCol w:w="1418"/>
        <w:gridCol w:w="1275"/>
        <w:gridCol w:w="1134"/>
        <w:gridCol w:w="1276"/>
        <w:gridCol w:w="1418"/>
        <w:gridCol w:w="1559"/>
        <w:gridCol w:w="1701"/>
      </w:tblGrid>
      <w:tr w:rsidR="007373FC" w:rsidRPr="006A62D1" w:rsidTr="007373FC">
        <w:trPr>
          <w:trHeight w:val="840"/>
          <w:tblHeader/>
        </w:trPr>
        <w:tc>
          <w:tcPr>
            <w:tcW w:w="1276" w:type="dxa"/>
            <w:shd w:val="clear" w:color="auto" w:fill="C6D9F1"/>
          </w:tcPr>
          <w:p w:rsidR="007373FC" w:rsidRDefault="007373FC" w:rsidP="008A3840">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lastRenderedPageBreak/>
              <w:t>Target/Why</w:t>
            </w:r>
          </w:p>
          <w:p w:rsidR="007373FC" w:rsidRPr="00CA1C99" w:rsidRDefault="007373FC" w:rsidP="008A3840">
            <w:pPr>
              <w:jc w:val="center"/>
              <w:rPr>
                <w:rFonts w:ascii="Arial" w:eastAsia="Times New Roman" w:hAnsi="Arial" w:cs="Arial"/>
                <w:sz w:val="16"/>
                <w:szCs w:val="16"/>
                <w:lang w:eastAsia="en-GB"/>
              </w:rPr>
            </w:pPr>
            <w:r>
              <w:rPr>
                <w:rFonts w:ascii="Arial" w:eastAsia="Times New Roman" w:hAnsi="Arial" w:cs="Arial"/>
                <w:sz w:val="16"/>
                <w:szCs w:val="16"/>
                <w:lang w:eastAsia="en-GB"/>
              </w:rPr>
              <w:t>What is the overall objective of the works which are to be monitored?</w:t>
            </w:r>
          </w:p>
        </w:tc>
        <w:tc>
          <w:tcPr>
            <w:tcW w:w="1418" w:type="dxa"/>
            <w:shd w:val="clear" w:color="auto" w:fill="C6D9F1"/>
          </w:tcPr>
          <w:p w:rsidR="007373FC" w:rsidRDefault="007373FC" w:rsidP="008A3840">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What</w:t>
            </w:r>
          </w:p>
          <w:p w:rsidR="007373FC" w:rsidRPr="006A62D1" w:rsidRDefault="007373FC" w:rsidP="008A3840">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What are you trying to observe from your monitoring?</w:t>
            </w:r>
          </w:p>
        </w:tc>
        <w:tc>
          <w:tcPr>
            <w:tcW w:w="1701" w:type="dxa"/>
            <w:shd w:val="clear" w:color="auto" w:fill="C6D9F1"/>
          </w:tcPr>
          <w:p w:rsidR="007373FC" w:rsidRDefault="007373FC" w:rsidP="008A3840">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How</w:t>
            </w:r>
          </w:p>
          <w:p w:rsidR="007373FC" w:rsidRPr="006A62D1" w:rsidRDefault="007373FC" w:rsidP="008A3840">
            <w:pPr>
              <w:jc w:val="center"/>
              <w:rPr>
                <w:rFonts w:ascii="Arial" w:eastAsia="Times New Roman" w:hAnsi="Arial" w:cs="Arial"/>
                <w:sz w:val="16"/>
                <w:szCs w:val="16"/>
                <w:lang w:eastAsia="en-GB"/>
              </w:rPr>
            </w:pPr>
            <w:r>
              <w:rPr>
                <w:rFonts w:ascii="Arial" w:eastAsia="Times New Roman" w:hAnsi="Arial" w:cs="Arial"/>
                <w:sz w:val="16"/>
                <w:szCs w:val="16"/>
                <w:lang w:eastAsia="en-GB"/>
              </w:rPr>
              <w:t>What methods are you going to use?</w:t>
            </w:r>
          </w:p>
        </w:tc>
        <w:tc>
          <w:tcPr>
            <w:tcW w:w="1984" w:type="dxa"/>
            <w:shd w:val="clear" w:color="auto" w:fill="C6D9F1"/>
          </w:tcPr>
          <w:p w:rsidR="007373FC" w:rsidRDefault="007373FC" w:rsidP="008A3840">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When</w:t>
            </w:r>
          </w:p>
          <w:p w:rsidR="007373FC" w:rsidRDefault="007373FC" w:rsidP="008A3840">
            <w:pPr>
              <w:jc w:val="center"/>
              <w:rPr>
                <w:rFonts w:ascii="Arial" w:eastAsia="Times New Roman" w:hAnsi="Arial" w:cs="Arial"/>
                <w:sz w:val="16"/>
                <w:szCs w:val="16"/>
                <w:lang w:eastAsia="en-GB"/>
              </w:rPr>
            </w:pPr>
            <w:r>
              <w:rPr>
                <w:rFonts w:ascii="Arial" w:eastAsia="Times New Roman" w:hAnsi="Arial" w:cs="Arial"/>
                <w:sz w:val="16"/>
                <w:szCs w:val="16"/>
                <w:lang w:eastAsia="en-GB"/>
              </w:rPr>
              <w:t>What periods over the year and how often? (to indicate variability)</w:t>
            </w:r>
          </w:p>
          <w:p w:rsidR="007373FC" w:rsidRPr="00B9536D" w:rsidRDefault="007373FC" w:rsidP="008A3840">
            <w:pPr>
              <w:jc w:val="center"/>
              <w:rPr>
                <w:rFonts w:ascii="Arial" w:eastAsia="Times New Roman" w:hAnsi="Arial" w:cs="Arial"/>
                <w:sz w:val="16"/>
                <w:szCs w:val="16"/>
                <w:u w:val="single"/>
                <w:lang w:eastAsia="en-GB"/>
              </w:rPr>
            </w:pPr>
            <w:r w:rsidRPr="00B9536D">
              <w:rPr>
                <w:rFonts w:ascii="Arial" w:eastAsia="Times New Roman" w:hAnsi="Arial" w:cs="Arial"/>
                <w:sz w:val="16"/>
                <w:szCs w:val="16"/>
                <w:u w:val="single"/>
                <w:lang w:eastAsia="en-GB"/>
              </w:rPr>
              <w:t>And where if possible</w:t>
            </w:r>
          </w:p>
        </w:tc>
        <w:tc>
          <w:tcPr>
            <w:tcW w:w="1418" w:type="dxa"/>
            <w:shd w:val="clear" w:color="auto" w:fill="C6D9F1"/>
          </w:tcPr>
          <w:p w:rsidR="007373FC" w:rsidRDefault="007373FC" w:rsidP="008A3840">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Who</w:t>
            </w:r>
          </w:p>
          <w:p w:rsidR="007373FC" w:rsidRPr="006A62D1" w:rsidRDefault="007373FC" w:rsidP="008A3840">
            <w:pPr>
              <w:jc w:val="center"/>
              <w:rPr>
                <w:rFonts w:ascii="Arial" w:eastAsia="Times New Roman" w:hAnsi="Arial" w:cs="Arial"/>
                <w:sz w:val="16"/>
                <w:szCs w:val="16"/>
                <w:lang w:eastAsia="en-GB"/>
              </w:rPr>
            </w:pPr>
            <w:r>
              <w:rPr>
                <w:rFonts w:ascii="Arial" w:eastAsia="Times New Roman" w:hAnsi="Arial" w:cs="Arial"/>
                <w:sz w:val="16"/>
                <w:szCs w:val="16"/>
                <w:lang w:eastAsia="en-GB"/>
              </w:rPr>
              <w:t>Who is going to do this?</w:t>
            </w:r>
          </w:p>
        </w:tc>
        <w:tc>
          <w:tcPr>
            <w:tcW w:w="1275" w:type="dxa"/>
            <w:shd w:val="clear" w:color="auto" w:fill="C6D9F1"/>
          </w:tcPr>
          <w:p w:rsidR="007373FC" w:rsidRDefault="007373FC" w:rsidP="008A3840">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Data</w:t>
            </w:r>
          </w:p>
          <w:p w:rsidR="007373FC" w:rsidRPr="006A62D1" w:rsidRDefault="007373FC" w:rsidP="008A3840">
            <w:pPr>
              <w:jc w:val="center"/>
              <w:rPr>
                <w:rFonts w:ascii="Arial" w:eastAsia="Times New Roman" w:hAnsi="Arial" w:cs="Arial"/>
                <w:sz w:val="16"/>
                <w:szCs w:val="16"/>
                <w:lang w:eastAsia="en-GB"/>
              </w:rPr>
            </w:pPr>
            <w:r>
              <w:rPr>
                <w:rFonts w:ascii="Arial" w:eastAsia="Times New Roman" w:hAnsi="Arial" w:cs="Arial"/>
                <w:sz w:val="16"/>
                <w:szCs w:val="16"/>
                <w:lang w:eastAsia="en-GB"/>
              </w:rPr>
              <w:t>What existing data is available in addition to the monitoring being outlined here</w:t>
            </w:r>
          </w:p>
        </w:tc>
        <w:tc>
          <w:tcPr>
            <w:tcW w:w="1134" w:type="dxa"/>
            <w:shd w:val="clear" w:color="auto" w:fill="D6E3BC"/>
          </w:tcPr>
          <w:p w:rsidR="007373FC" w:rsidRDefault="007373FC" w:rsidP="008A3840">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Cost</w:t>
            </w:r>
          </w:p>
          <w:p w:rsidR="007373FC" w:rsidRPr="006A62D1" w:rsidRDefault="007373FC" w:rsidP="008A3840">
            <w:pPr>
              <w:jc w:val="center"/>
              <w:rPr>
                <w:rFonts w:ascii="Arial" w:eastAsia="Times New Roman" w:hAnsi="Arial" w:cs="Arial"/>
                <w:sz w:val="16"/>
                <w:szCs w:val="16"/>
                <w:lang w:eastAsia="en-GB"/>
              </w:rPr>
            </w:pPr>
            <w:r>
              <w:rPr>
                <w:rFonts w:ascii="Arial" w:eastAsia="Times New Roman" w:hAnsi="Arial" w:cs="Arial"/>
                <w:sz w:val="16"/>
                <w:szCs w:val="16"/>
                <w:lang w:eastAsia="en-GB"/>
              </w:rPr>
              <w:t>(can be in kind)</w:t>
            </w:r>
          </w:p>
        </w:tc>
        <w:tc>
          <w:tcPr>
            <w:tcW w:w="1276" w:type="dxa"/>
            <w:shd w:val="clear" w:color="auto" w:fill="CCC0D9" w:themeFill="accent4" w:themeFillTint="66"/>
          </w:tcPr>
          <w:p w:rsidR="007373FC" w:rsidRPr="00666F1E" w:rsidRDefault="007373FC" w:rsidP="008A3840">
            <w:pPr>
              <w:rPr>
                <w:rFonts w:ascii="Arial" w:hAnsi="Arial" w:cs="Arial"/>
                <w:b/>
                <w:sz w:val="16"/>
                <w:szCs w:val="16"/>
              </w:rPr>
            </w:pPr>
            <w:r w:rsidRPr="00666F1E">
              <w:rPr>
                <w:rFonts w:ascii="Arial" w:hAnsi="Arial" w:cs="Arial"/>
                <w:b/>
                <w:sz w:val="16"/>
                <w:szCs w:val="16"/>
              </w:rPr>
              <w:t>Which WFD objective is this helping to achieve?</w:t>
            </w:r>
          </w:p>
          <w:p w:rsidR="007373FC" w:rsidRPr="00666F1E" w:rsidRDefault="007373FC" w:rsidP="008A3840">
            <w:r w:rsidRPr="00666F1E">
              <w:rPr>
                <w:rFonts w:ascii="Arial" w:hAnsi="Arial" w:cs="Arial"/>
                <w:sz w:val="16"/>
                <w:szCs w:val="16"/>
              </w:rPr>
              <w:t xml:space="preserve">If not WFD specify other e.g. </w:t>
            </w:r>
            <w:proofErr w:type="spellStart"/>
            <w:r w:rsidRPr="00666F1E">
              <w:rPr>
                <w:rFonts w:ascii="Arial" w:hAnsi="Arial" w:cs="Arial"/>
                <w:sz w:val="16"/>
                <w:szCs w:val="16"/>
              </w:rPr>
              <w:t>CaBA</w:t>
            </w:r>
            <w:proofErr w:type="spellEnd"/>
          </w:p>
        </w:tc>
        <w:tc>
          <w:tcPr>
            <w:tcW w:w="1418" w:type="dxa"/>
            <w:tcBorders>
              <w:bottom w:val="single" w:sz="4" w:space="0" w:color="auto"/>
            </w:tcBorders>
            <w:shd w:val="clear" w:color="auto" w:fill="E5B8B7"/>
          </w:tcPr>
          <w:p w:rsidR="007373FC" w:rsidRPr="00A53321" w:rsidRDefault="007373FC" w:rsidP="008A3840">
            <w:pPr>
              <w:spacing w:after="0" w:line="240" w:lineRule="auto"/>
              <w:jc w:val="center"/>
              <w:rPr>
                <w:rFonts w:ascii="Arial" w:eastAsia="Times New Roman" w:hAnsi="Arial" w:cs="Arial"/>
                <w:b/>
                <w:sz w:val="16"/>
                <w:szCs w:val="16"/>
                <w:lang w:eastAsia="en-GB"/>
              </w:rPr>
            </w:pPr>
            <w:r w:rsidRPr="00A53321">
              <w:rPr>
                <w:rFonts w:ascii="Arial" w:eastAsia="Times New Roman" w:hAnsi="Arial" w:cs="Arial"/>
                <w:b/>
                <w:sz w:val="16"/>
                <w:szCs w:val="16"/>
                <w:lang w:eastAsia="en-GB"/>
              </w:rPr>
              <w:t>Priority</w:t>
            </w:r>
          </w:p>
          <w:p w:rsidR="007373FC" w:rsidRPr="00A53321" w:rsidRDefault="007373FC" w:rsidP="008A3840">
            <w:pPr>
              <w:jc w:val="center"/>
              <w:rPr>
                <w:rFonts w:ascii="Arial" w:eastAsia="Times New Roman" w:hAnsi="Arial" w:cs="Arial"/>
                <w:sz w:val="16"/>
                <w:szCs w:val="16"/>
                <w:lang w:eastAsia="en-GB"/>
              </w:rPr>
            </w:pPr>
            <w:r w:rsidRPr="00A53321">
              <w:rPr>
                <w:rFonts w:ascii="Arial" w:eastAsia="Times New Roman" w:hAnsi="Arial" w:cs="Arial"/>
                <w:sz w:val="16"/>
                <w:szCs w:val="16"/>
                <w:lang w:eastAsia="en-GB"/>
              </w:rPr>
              <w:t xml:space="preserve">High/medium/low linked to WFD or other designation </w:t>
            </w:r>
          </w:p>
          <w:p w:rsidR="007373FC" w:rsidRPr="00A53321" w:rsidRDefault="007373FC" w:rsidP="008A3840">
            <w:pPr>
              <w:contextualSpacing/>
              <w:jc w:val="center"/>
              <w:rPr>
                <w:rFonts w:ascii="Arial" w:hAnsi="Arial" w:cs="Arial"/>
                <w:b/>
                <w:sz w:val="16"/>
                <w:szCs w:val="16"/>
              </w:rPr>
            </w:pPr>
            <w:r w:rsidRPr="00A53321">
              <w:rPr>
                <w:rFonts w:ascii="Arial" w:hAnsi="Arial" w:cs="Arial"/>
                <w:b/>
                <w:sz w:val="16"/>
                <w:szCs w:val="16"/>
              </w:rPr>
              <w:t>Confidence</w:t>
            </w:r>
          </w:p>
          <w:p w:rsidR="007373FC" w:rsidRPr="006A62D1" w:rsidRDefault="007373FC" w:rsidP="008A3840">
            <w:pPr>
              <w:jc w:val="center"/>
              <w:rPr>
                <w:rFonts w:ascii="Arial" w:eastAsia="Times New Roman" w:hAnsi="Arial" w:cs="Arial"/>
                <w:sz w:val="16"/>
                <w:szCs w:val="16"/>
                <w:lang w:eastAsia="en-GB"/>
              </w:rPr>
            </w:pPr>
            <w:r w:rsidRPr="00A53321">
              <w:rPr>
                <w:rFonts w:ascii="Arial" w:hAnsi="Arial" w:cs="Arial"/>
                <w:sz w:val="16"/>
                <w:szCs w:val="16"/>
              </w:rPr>
              <w:t>High/medium/low robustness of monitoring</w:t>
            </w:r>
          </w:p>
        </w:tc>
        <w:tc>
          <w:tcPr>
            <w:tcW w:w="1559" w:type="dxa"/>
            <w:shd w:val="clear" w:color="auto" w:fill="auto"/>
          </w:tcPr>
          <w:p w:rsidR="007373FC" w:rsidRDefault="007373FC" w:rsidP="008A3840">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On target</w:t>
            </w:r>
          </w:p>
          <w:p w:rsidR="007373FC" w:rsidRDefault="007373FC" w:rsidP="008A3840">
            <w:pPr>
              <w:spacing w:after="0" w:line="240" w:lineRule="auto"/>
              <w:jc w:val="center"/>
              <w:rPr>
                <w:rFonts w:ascii="Arial" w:eastAsia="Times New Roman" w:hAnsi="Arial" w:cs="Arial"/>
                <w:sz w:val="16"/>
                <w:szCs w:val="16"/>
                <w:lang w:eastAsia="en-GB"/>
              </w:rPr>
            </w:pPr>
            <w:r w:rsidRPr="00D62EF7">
              <w:rPr>
                <w:rFonts w:ascii="Arial" w:eastAsia="Times New Roman" w:hAnsi="Arial" w:cs="Arial"/>
                <w:sz w:val="16"/>
                <w:szCs w:val="16"/>
                <w:lang w:eastAsia="en-GB"/>
              </w:rPr>
              <w:t>Are the monitoring tasks</w:t>
            </w:r>
            <w:r>
              <w:rPr>
                <w:rFonts w:ascii="Arial" w:eastAsia="Times New Roman" w:hAnsi="Arial" w:cs="Arial"/>
                <w:sz w:val="16"/>
                <w:szCs w:val="16"/>
                <w:lang w:eastAsia="en-GB"/>
              </w:rPr>
              <w:t xml:space="preserve"> outlined running to schedule</w:t>
            </w:r>
            <w:r w:rsidRPr="00D62EF7">
              <w:rPr>
                <w:rFonts w:ascii="Arial" w:eastAsia="Times New Roman" w:hAnsi="Arial" w:cs="Arial"/>
                <w:sz w:val="16"/>
                <w:szCs w:val="16"/>
                <w:lang w:eastAsia="en-GB"/>
              </w:rPr>
              <w:t>?</w:t>
            </w:r>
          </w:p>
          <w:p w:rsidR="007373FC" w:rsidRDefault="007373FC" w:rsidP="008A3840">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(if no specify)</w:t>
            </w:r>
          </w:p>
          <w:p w:rsidR="007373FC" w:rsidRPr="00D62EF7" w:rsidRDefault="007373FC" w:rsidP="008A3840">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 xml:space="preserve">NOTE- can use </w:t>
            </w:r>
            <w:proofErr w:type="spellStart"/>
            <w:r>
              <w:rPr>
                <w:rFonts w:ascii="Arial" w:eastAsia="Times New Roman" w:hAnsi="Arial" w:cs="Arial"/>
                <w:sz w:val="16"/>
                <w:szCs w:val="16"/>
                <w:lang w:eastAsia="en-GB"/>
              </w:rPr>
              <w:t>rrc</w:t>
            </w:r>
            <w:proofErr w:type="spellEnd"/>
            <w:r>
              <w:rPr>
                <w:rFonts w:ascii="Arial" w:eastAsia="Times New Roman" w:hAnsi="Arial" w:cs="Arial"/>
                <w:sz w:val="16"/>
                <w:szCs w:val="16"/>
                <w:lang w:eastAsia="en-GB"/>
              </w:rPr>
              <w:t xml:space="preserve"> update questionnaires as a start.</w:t>
            </w:r>
          </w:p>
        </w:tc>
        <w:tc>
          <w:tcPr>
            <w:tcW w:w="1701" w:type="dxa"/>
          </w:tcPr>
          <w:p w:rsidR="007373FC" w:rsidRDefault="009239B7" w:rsidP="008A3840">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Key reporting tool and reporting output</w:t>
            </w:r>
          </w:p>
        </w:tc>
      </w:tr>
      <w:tr w:rsidR="007373FC" w:rsidRPr="006A62D1" w:rsidTr="007373FC">
        <w:trPr>
          <w:trHeight w:val="367"/>
        </w:trPr>
        <w:tc>
          <w:tcPr>
            <w:tcW w:w="1276" w:type="dxa"/>
            <w:vMerge w:val="restart"/>
            <w:vAlign w:val="center"/>
          </w:tcPr>
          <w:p w:rsidR="007373FC" w:rsidRPr="006A62D1"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t>Wet Woodland Enhancement</w:t>
            </w:r>
          </w:p>
        </w:tc>
        <w:tc>
          <w:tcPr>
            <w:tcW w:w="1418" w:type="dxa"/>
            <w:vMerge w:val="restart"/>
            <w:vAlign w:val="center"/>
          </w:tcPr>
          <w:p w:rsidR="007373FC" w:rsidRPr="004C6841" w:rsidRDefault="007373FC" w:rsidP="008A3840">
            <w:pPr>
              <w:spacing w:after="0" w:line="240" w:lineRule="auto"/>
              <w:rPr>
                <w:rFonts w:eastAsia="Calibri" w:cstheme="minorHAnsi"/>
                <w:sz w:val="16"/>
                <w:szCs w:val="16"/>
                <w:lang w:bidi="en-US"/>
              </w:rPr>
            </w:pPr>
            <w:r w:rsidRPr="004C6841">
              <w:rPr>
                <w:rFonts w:eastAsia="Calibri" w:cstheme="minorHAnsi"/>
                <w:sz w:val="16"/>
                <w:szCs w:val="16"/>
                <w:lang w:bidi="en-US"/>
              </w:rPr>
              <w:t xml:space="preserve"> Woodlands remain wetted</w:t>
            </w:r>
          </w:p>
        </w:tc>
        <w:tc>
          <w:tcPr>
            <w:tcW w:w="1701" w:type="dxa"/>
            <w:vMerge w:val="restart"/>
            <w:vAlign w:val="center"/>
          </w:tcPr>
          <w:p w:rsidR="007373FC" w:rsidRPr="004C6841" w:rsidRDefault="007373FC" w:rsidP="008A3840">
            <w:pPr>
              <w:spacing w:after="0" w:line="240" w:lineRule="auto"/>
              <w:rPr>
                <w:rFonts w:eastAsia="Calibri" w:cstheme="minorHAnsi"/>
                <w:sz w:val="16"/>
                <w:szCs w:val="16"/>
                <w:lang w:bidi="en-US"/>
              </w:rPr>
            </w:pPr>
            <w:r w:rsidRPr="004C6841">
              <w:rPr>
                <w:rFonts w:eastAsia="Calibri" w:cstheme="minorHAnsi"/>
                <w:sz w:val="16"/>
                <w:szCs w:val="16"/>
                <w:lang w:bidi="en-US"/>
              </w:rPr>
              <w:t>Fixed point photography</w:t>
            </w:r>
          </w:p>
        </w:tc>
        <w:tc>
          <w:tcPr>
            <w:tcW w:w="1984"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EWT </w:t>
            </w:r>
          </w:p>
        </w:tc>
        <w:tc>
          <w:tcPr>
            <w:tcW w:w="1275"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val="restart"/>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Morphology, phosphorous &amp; Diatoms</w:t>
            </w:r>
          </w:p>
        </w:tc>
        <w:tc>
          <w:tcPr>
            <w:tcW w:w="1418" w:type="dxa"/>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Yes, photos will be taken in spring before works are done</w:t>
            </w: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Comparisons of woodland habitat before and after works</w:t>
            </w:r>
          </w:p>
        </w:tc>
      </w:tr>
      <w:tr w:rsidR="007373FC" w:rsidRPr="006A62D1" w:rsidTr="007373FC">
        <w:trPr>
          <w:trHeight w:val="367"/>
        </w:trPr>
        <w:tc>
          <w:tcPr>
            <w:tcW w:w="1276" w:type="dxa"/>
            <w:vMerge/>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vAlign w:val="center"/>
          </w:tcPr>
          <w:p w:rsidR="007373FC" w:rsidRPr="004C6841" w:rsidRDefault="007373FC" w:rsidP="008A3840">
            <w:pPr>
              <w:spacing w:after="0" w:line="240" w:lineRule="auto"/>
              <w:rPr>
                <w:rFonts w:eastAsia="Calibri" w:cstheme="minorHAnsi"/>
                <w:sz w:val="16"/>
                <w:szCs w:val="16"/>
                <w:lang w:bidi="en-US"/>
              </w:rPr>
            </w:pPr>
          </w:p>
        </w:tc>
        <w:tc>
          <w:tcPr>
            <w:tcW w:w="1701" w:type="dxa"/>
            <w:vMerge/>
            <w:vAlign w:val="center"/>
          </w:tcPr>
          <w:p w:rsidR="007373FC" w:rsidRPr="004C6841" w:rsidRDefault="007373FC" w:rsidP="008A3840">
            <w:pPr>
              <w:spacing w:after="0" w:line="240" w:lineRule="auto"/>
              <w:rPr>
                <w:rFonts w:eastAsia="Calibri" w:cstheme="minorHAnsi"/>
                <w:sz w:val="16"/>
                <w:szCs w:val="16"/>
                <w:lang w:bidi="en-US"/>
              </w:rPr>
            </w:pPr>
          </w:p>
        </w:tc>
        <w:tc>
          <w:tcPr>
            <w:tcW w:w="1984"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shd w:val="clear" w:color="auto" w:fill="auto"/>
            <w:vAlign w:val="center"/>
          </w:tcPr>
          <w:p w:rsidR="007373FC" w:rsidRPr="004C6841" w:rsidRDefault="007373FC" w:rsidP="008A3840">
            <w:pPr>
              <w:jc w:val="center"/>
              <w:rPr>
                <w:rFonts w:cstheme="minorHAnsi"/>
                <w:sz w:val="16"/>
                <w:szCs w:val="16"/>
              </w:rPr>
            </w:pPr>
          </w:p>
        </w:tc>
        <w:tc>
          <w:tcPr>
            <w:tcW w:w="1418" w:type="dxa"/>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367"/>
        </w:trPr>
        <w:tc>
          <w:tcPr>
            <w:tcW w:w="1276" w:type="dxa"/>
            <w:vMerge/>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vAlign w:val="center"/>
          </w:tcPr>
          <w:p w:rsidR="007373FC" w:rsidRPr="004C6841" w:rsidRDefault="007373FC" w:rsidP="008A3840">
            <w:pPr>
              <w:spacing w:after="0" w:line="240" w:lineRule="auto"/>
              <w:rPr>
                <w:rFonts w:eastAsia="Calibri" w:cstheme="minorHAnsi"/>
                <w:sz w:val="16"/>
                <w:szCs w:val="16"/>
                <w:lang w:bidi="en-US"/>
              </w:rPr>
            </w:pPr>
          </w:p>
        </w:tc>
        <w:tc>
          <w:tcPr>
            <w:tcW w:w="1701" w:type="dxa"/>
            <w:vMerge w:val="restart"/>
            <w:vAlign w:val="center"/>
          </w:tcPr>
          <w:p w:rsidR="007373FC" w:rsidRPr="004C6841" w:rsidRDefault="007373FC" w:rsidP="008A3840">
            <w:pPr>
              <w:spacing w:after="0" w:line="240" w:lineRule="auto"/>
              <w:rPr>
                <w:rFonts w:eastAsia="Calibri" w:cstheme="minorHAnsi"/>
                <w:sz w:val="16"/>
                <w:szCs w:val="16"/>
                <w:lang w:bidi="en-US"/>
              </w:rPr>
            </w:pPr>
            <w:r w:rsidRPr="004C6841">
              <w:rPr>
                <w:rFonts w:eastAsia="Calibri" w:cstheme="minorHAnsi"/>
                <w:sz w:val="16"/>
                <w:szCs w:val="16"/>
                <w:lang w:bidi="en-US"/>
              </w:rPr>
              <w:t>Woodland condition monitoring</w:t>
            </w:r>
          </w:p>
        </w:tc>
        <w:tc>
          <w:tcPr>
            <w:tcW w:w="1984"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and after (part of routine woodland survey protocol)</w:t>
            </w:r>
          </w:p>
        </w:tc>
        <w:tc>
          <w:tcPr>
            <w:tcW w:w="1418"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EXT</w:t>
            </w:r>
          </w:p>
        </w:tc>
        <w:tc>
          <w:tcPr>
            <w:tcW w:w="1275"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Previous surveys (6 years)</w:t>
            </w:r>
          </w:p>
        </w:tc>
        <w:tc>
          <w:tcPr>
            <w:tcW w:w="1134"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shd w:val="clear" w:color="auto" w:fill="auto"/>
            <w:vAlign w:val="center"/>
          </w:tcPr>
          <w:p w:rsidR="007373FC" w:rsidRPr="004C6841" w:rsidRDefault="007373FC" w:rsidP="008A3840">
            <w:pPr>
              <w:jc w:val="center"/>
              <w:rPr>
                <w:rFonts w:cstheme="minorHAnsi"/>
                <w:sz w:val="16"/>
                <w:szCs w:val="16"/>
              </w:rPr>
            </w:pPr>
          </w:p>
        </w:tc>
        <w:tc>
          <w:tcPr>
            <w:tcW w:w="1418" w:type="dxa"/>
            <w:shd w:val="clear" w:color="auto" w:fill="auto"/>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Comparison of changes in woodland condition before and after works</w:t>
            </w:r>
          </w:p>
        </w:tc>
      </w:tr>
      <w:tr w:rsidR="007373FC" w:rsidRPr="006A62D1" w:rsidTr="007373FC">
        <w:trPr>
          <w:trHeight w:val="367"/>
        </w:trPr>
        <w:tc>
          <w:tcPr>
            <w:tcW w:w="1276" w:type="dxa"/>
            <w:vMerge/>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vAlign w:val="center"/>
          </w:tcPr>
          <w:p w:rsidR="007373FC" w:rsidRPr="004C6841" w:rsidRDefault="007373FC" w:rsidP="008A3840">
            <w:pPr>
              <w:spacing w:after="0" w:line="240" w:lineRule="auto"/>
              <w:rPr>
                <w:rFonts w:eastAsia="Calibri" w:cstheme="minorHAnsi"/>
                <w:sz w:val="16"/>
                <w:szCs w:val="16"/>
                <w:lang w:bidi="en-US"/>
              </w:rPr>
            </w:pPr>
          </w:p>
        </w:tc>
        <w:tc>
          <w:tcPr>
            <w:tcW w:w="1701" w:type="dxa"/>
            <w:vMerge/>
            <w:vAlign w:val="center"/>
          </w:tcPr>
          <w:p w:rsidR="007373FC" w:rsidRPr="004C6841" w:rsidRDefault="007373FC" w:rsidP="008A3840">
            <w:pPr>
              <w:spacing w:after="0" w:line="240" w:lineRule="auto"/>
              <w:rPr>
                <w:rFonts w:eastAsia="Calibri" w:cstheme="minorHAnsi"/>
                <w:sz w:val="16"/>
                <w:szCs w:val="16"/>
                <w:lang w:bidi="en-US"/>
              </w:rPr>
            </w:pPr>
          </w:p>
        </w:tc>
        <w:tc>
          <w:tcPr>
            <w:tcW w:w="1984"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shd w:val="clear" w:color="auto" w:fill="auto"/>
            <w:vAlign w:val="center"/>
          </w:tcPr>
          <w:p w:rsidR="007373FC" w:rsidRPr="004C6841" w:rsidRDefault="007373FC" w:rsidP="008A3840">
            <w:pPr>
              <w:jc w:val="center"/>
              <w:rPr>
                <w:rFonts w:cstheme="minorHAnsi"/>
                <w:sz w:val="16"/>
                <w:szCs w:val="16"/>
              </w:rPr>
            </w:pPr>
          </w:p>
        </w:tc>
        <w:tc>
          <w:tcPr>
            <w:tcW w:w="1418" w:type="dxa"/>
            <w:tcBorders>
              <w:bottom w:val="single" w:sz="4" w:space="0" w:color="auto"/>
            </w:tcBorders>
            <w:shd w:val="clear" w:color="auto" w:fill="auto"/>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1806FE">
              <w:rPr>
                <w:rFonts w:eastAsia="Times New Roman" w:cstheme="minorHAnsi"/>
                <w:sz w:val="16"/>
                <w:szCs w:val="16"/>
                <w:lang w:eastAsia="en-GB"/>
              </w:rPr>
              <w:t>Confidence M (within CRF limit; High - if continued)</w:t>
            </w:r>
          </w:p>
        </w:tc>
        <w:tc>
          <w:tcPr>
            <w:tcW w:w="1559" w:type="dxa"/>
            <w:vMerge/>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876"/>
        </w:trPr>
        <w:tc>
          <w:tcPr>
            <w:tcW w:w="1276" w:type="dxa"/>
            <w:vMerge w:val="restart"/>
            <w:vAlign w:val="center"/>
          </w:tcPr>
          <w:p w:rsidR="007373FC" w:rsidRPr="006A62D1" w:rsidRDefault="007373FC" w:rsidP="008A3840">
            <w:pPr>
              <w:spacing w:after="0" w:line="240" w:lineRule="auto"/>
              <w:rPr>
                <w:rFonts w:ascii="Arial" w:eastAsia="Times New Roman" w:hAnsi="Arial" w:cs="Arial"/>
                <w:i/>
                <w:sz w:val="16"/>
                <w:szCs w:val="16"/>
                <w:lang w:eastAsia="en-GB"/>
              </w:rPr>
            </w:pPr>
            <w:r>
              <w:rPr>
                <w:rFonts w:ascii="Arial" w:eastAsia="Times New Roman" w:hAnsi="Arial" w:cs="Arial"/>
                <w:i/>
                <w:sz w:val="16"/>
                <w:szCs w:val="16"/>
                <w:lang w:eastAsia="en-GB"/>
              </w:rPr>
              <w:t>Ditch enhancement to wetlands</w:t>
            </w:r>
          </w:p>
        </w:tc>
        <w:tc>
          <w:tcPr>
            <w:tcW w:w="1418"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Calibri" w:cstheme="minorHAnsi"/>
                <w:sz w:val="16"/>
                <w:szCs w:val="16"/>
                <w:lang w:bidi="en-US"/>
              </w:rPr>
              <w:t>Prevention of choking up and drying out  of wetland and ensure wetlands function  in periods of heavy rainfall</w:t>
            </w:r>
          </w:p>
        </w:tc>
        <w:tc>
          <w:tcPr>
            <w:tcW w:w="1701" w:type="dxa"/>
            <w:vMerge w:val="restart"/>
            <w:vAlign w:val="center"/>
          </w:tcPr>
          <w:p w:rsidR="007373FC" w:rsidRPr="004C6841" w:rsidRDefault="007373FC" w:rsidP="008A3840">
            <w:pPr>
              <w:spacing w:after="0" w:line="240" w:lineRule="auto"/>
              <w:rPr>
                <w:rFonts w:eastAsia="Calibri" w:cstheme="minorHAnsi"/>
                <w:sz w:val="16"/>
                <w:szCs w:val="16"/>
                <w:lang w:bidi="en-US"/>
              </w:rPr>
            </w:pPr>
            <w:r w:rsidRPr="004C6841">
              <w:rPr>
                <w:rFonts w:eastAsia="Calibri" w:cstheme="minorHAnsi"/>
                <w:sz w:val="16"/>
                <w:szCs w:val="16"/>
                <w:lang w:bidi="en-US"/>
              </w:rPr>
              <w:t>Fixed point photography</w:t>
            </w:r>
          </w:p>
        </w:tc>
        <w:tc>
          <w:tcPr>
            <w:tcW w:w="1984"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EWT </w:t>
            </w:r>
          </w:p>
        </w:tc>
        <w:tc>
          <w:tcPr>
            <w:tcW w:w="1275"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Will become part of  routine site monitoring to ensure wetlands are functioning</w:t>
            </w:r>
          </w:p>
        </w:tc>
        <w:tc>
          <w:tcPr>
            <w:tcW w:w="1134"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val="restart"/>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Phosphorous &amp; Diatoms</w:t>
            </w:r>
          </w:p>
        </w:tc>
        <w:tc>
          <w:tcPr>
            <w:tcW w:w="1418" w:type="dxa"/>
            <w:tcBorders>
              <w:bottom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Baseline photos and reports done , ditches dry in summer</w:t>
            </w: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Compare amounts of water retained within the ditches before and after the works are done (spring)</w:t>
            </w:r>
          </w:p>
        </w:tc>
      </w:tr>
      <w:tr w:rsidR="007373FC" w:rsidRPr="006A62D1" w:rsidTr="00257AB5">
        <w:trPr>
          <w:trHeight w:val="794"/>
        </w:trPr>
        <w:tc>
          <w:tcPr>
            <w:tcW w:w="1276" w:type="dxa"/>
            <w:vMerge/>
            <w:vAlign w:val="center"/>
          </w:tcPr>
          <w:p w:rsidR="007373FC" w:rsidRDefault="007373FC" w:rsidP="008A3840">
            <w:pPr>
              <w:spacing w:after="0" w:line="240" w:lineRule="auto"/>
              <w:rPr>
                <w:rFonts w:ascii="Arial" w:eastAsia="Times New Roman" w:hAnsi="Arial" w:cs="Arial"/>
                <w:i/>
                <w:sz w:val="16"/>
                <w:szCs w:val="16"/>
                <w:lang w:eastAsia="en-GB"/>
              </w:rPr>
            </w:pPr>
          </w:p>
        </w:tc>
        <w:tc>
          <w:tcPr>
            <w:tcW w:w="1418" w:type="dxa"/>
            <w:vMerge/>
            <w:vAlign w:val="center"/>
          </w:tcPr>
          <w:p w:rsidR="007373FC" w:rsidRPr="004C6841" w:rsidRDefault="007373FC" w:rsidP="008A3840">
            <w:pPr>
              <w:spacing w:after="0" w:line="240" w:lineRule="auto"/>
              <w:rPr>
                <w:rFonts w:eastAsia="Calibri" w:cstheme="minorHAnsi"/>
                <w:sz w:val="16"/>
                <w:szCs w:val="16"/>
                <w:lang w:bidi="en-US"/>
              </w:rPr>
            </w:pPr>
          </w:p>
        </w:tc>
        <w:tc>
          <w:tcPr>
            <w:tcW w:w="1701" w:type="dxa"/>
            <w:vMerge/>
            <w:vAlign w:val="center"/>
          </w:tcPr>
          <w:p w:rsidR="007373FC" w:rsidRPr="004C6841" w:rsidRDefault="007373FC" w:rsidP="008A3840">
            <w:pPr>
              <w:spacing w:after="0" w:line="240" w:lineRule="auto"/>
              <w:rPr>
                <w:rFonts w:eastAsia="Calibri" w:cstheme="minorHAnsi"/>
                <w:sz w:val="16"/>
                <w:szCs w:val="16"/>
                <w:lang w:bidi="en-US"/>
              </w:rPr>
            </w:pPr>
          </w:p>
        </w:tc>
        <w:tc>
          <w:tcPr>
            <w:tcW w:w="1984"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shd w:val="clear" w:color="auto" w:fill="auto"/>
            <w:vAlign w:val="center"/>
          </w:tcPr>
          <w:p w:rsidR="007373FC" w:rsidRPr="004C6841" w:rsidRDefault="007373FC" w:rsidP="008A3840">
            <w:pPr>
              <w:jc w:val="center"/>
              <w:rPr>
                <w:rFonts w:cstheme="minorHAnsi"/>
                <w:sz w:val="16"/>
                <w:szCs w:val="16"/>
              </w:rPr>
            </w:pPr>
          </w:p>
        </w:tc>
        <w:tc>
          <w:tcPr>
            <w:tcW w:w="1418" w:type="dxa"/>
            <w:tcBorders>
              <w:bottom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530"/>
        </w:trPr>
        <w:tc>
          <w:tcPr>
            <w:tcW w:w="1276" w:type="dxa"/>
            <w:vMerge w:val="restart"/>
            <w:tcBorders>
              <w:top w:val="single" w:sz="4" w:space="0" w:color="auto"/>
              <w:left w:val="single" w:sz="4" w:space="0" w:color="auto"/>
              <w:right w:val="single" w:sz="4" w:space="0" w:color="auto"/>
            </w:tcBorders>
            <w:vAlign w:val="center"/>
          </w:tcPr>
          <w:p w:rsidR="007373FC" w:rsidRPr="006A62D1"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t>Creation of Wetland Scrapes</w:t>
            </w:r>
          </w:p>
        </w:tc>
        <w:tc>
          <w:tcPr>
            <w:tcW w:w="1418"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Water retention during floods</w:t>
            </w: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Fixed Point photography</w:t>
            </w:r>
          </w:p>
          <w:p w:rsidR="007373FC" w:rsidRPr="004C6841" w:rsidRDefault="007373FC" w:rsidP="008A3840">
            <w:pPr>
              <w:spacing w:after="0" w:line="240" w:lineRule="auto"/>
              <w:rPr>
                <w:rFonts w:eastAsia="Times New Roman" w:cstheme="minorHAnsi"/>
                <w:sz w:val="16"/>
                <w:szCs w:val="16"/>
                <w:lang w:eastAsia="en-GB"/>
              </w:rPr>
            </w:pPr>
          </w:p>
          <w:p w:rsidR="007373FC" w:rsidRPr="004C6841" w:rsidRDefault="007373FC" w:rsidP="008A3840">
            <w:pPr>
              <w:spacing w:after="0" w:line="240" w:lineRule="auto"/>
              <w:rPr>
                <w:rFonts w:eastAsia="Times New Roman" w:cstheme="minorHAnsi"/>
                <w:sz w:val="16"/>
                <w:szCs w:val="16"/>
                <w:lang w:eastAsia="en-GB"/>
              </w:rPr>
            </w:pPr>
          </w:p>
        </w:tc>
        <w:tc>
          <w:tcPr>
            <w:tcW w:w="1984"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w:t>
            </w:r>
          </w:p>
        </w:tc>
        <w:tc>
          <w:tcPr>
            <w:tcW w:w="1275"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no</w:t>
            </w:r>
          </w:p>
        </w:tc>
        <w:tc>
          <w:tcPr>
            <w:tcW w:w="1134"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Phosphorous &amp; Diatoms</w:t>
            </w:r>
          </w:p>
          <w:p w:rsidR="007373FC" w:rsidRPr="004C6841" w:rsidRDefault="007373FC" w:rsidP="008A3840">
            <w:pPr>
              <w:jc w:val="center"/>
              <w:rPr>
                <w:rFonts w:cstheme="minorHAnsi"/>
                <w:sz w:val="16"/>
                <w:szCs w:val="16"/>
              </w:rPr>
            </w:pPr>
          </w:p>
        </w:tc>
        <w:tc>
          <w:tcPr>
            <w:tcW w:w="1418" w:type="dxa"/>
            <w:tcBorders>
              <w:top w:val="single" w:sz="4" w:space="0" w:color="auto"/>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top w:val="single" w:sz="4" w:space="0" w:color="auto"/>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This will be done next year</w:t>
            </w: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Compare amounts of water retained within the wet woodland before and after the works are done spring)</w:t>
            </w:r>
          </w:p>
        </w:tc>
      </w:tr>
      <w:tr w:rsidR="007373FC" w:rsidRPr="006A62D1" w:rsidTr="007373FC">
        <w:trPr>
          <w:trHeight w:val="530"/>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442"/>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Water levels</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Wetlands will be monitored in spring until summer drawdown and this monitoring will continue into next year</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Measure levels in wetlands before and  after in spring</w:t>
            </w:r>
          </w:p>
        </w:tc>
      </w:tr>
      <w:tr w:rsidR="007373FC" w:rsidRPr="006A62D1" w:rsidTr="007373FC">
        <w:trPr>
          <w:trHeight w:val="441"/>
        </w:trPr>
        <w:tc>
          <w:tcPr>
            <w:tcW w:w="1276" w:type="dxa"/>
            <w:vMerge/>
            <w:tcBorders>
              <w:left w:val="single" w:sz="4" w:space="0" w:color="auto"/>
              <w:bottom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bottom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bottom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442"/>
        </w:trPr>
        <w:tc>
          <w:tcPr>
            <w:tcW w:w="1276" w:type="dxa"/>
            <w:vMerge w:val="restart"/>
            <w:tcBorders>
              <w:top w:val="single" w:sz="4" w:space="0" w:color="auto"/>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t xml:space="preserve">Installation of combination of coir rolls/ willow </w:t>
            </w:r>
            <w:proofErr w:type="spellStart"/>
            <w:r>
              <w:rPr>
                <w:rFonts w:ascii="Arial" w:eastAsia="Times New Roman" w:hAnsi="Arial" w:cs="Arial"/>
                <w:b/>
                <w:sz w:val="16"/>
                <w:szCs w:val="16"/>
                <w:lang w:eastAsia="en-GB"/>
              </w:rPr>
              <w:t>spiling</w:t>
            </w:r>
            <w:proofErr w:type="spellEnd"/>
            <w:r>
              <w:rPr>
                <w:rFonts w:ascii="Arial" w:eastAsia="Times New Roman" w:hAnsi="Arial" w:cs="Arial"/>
                <w:b/>
                <w:sz w:val="16"/>
                <w:szCs w:val="16"/>
                <w:lang w:eastAsia="en-GB"/>
              </w:rPr>
              <w:t xml:space="preserve"> </w:t>
            </w:r>
            <w:r>
              <w:rPr>
                <w:rFonts w:ascii="Arial" w:eastAsia="Times New Roman" w:hAnsi="Arial" w:cs="Arial"/>
                <w:b/>
                <w:sz w:val="16"/>
                <w:szCs w:val="16"/>
                <w:lang w:eastAsia="en-GB"/>
              </w:rPr>
              <w:lastRenderedPageBreak/>
              <w:t>and bank re-profiling</w:t>
            </w:r>
          </w:p>
        </w:tc>
        <w:tc>
          <w:tcPr>
            <w:tcW w:w="1418"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lastRenderedPageBreak/>
              <w:t xml:space="preserve">Reduction of erosion and sediment runoff into the </w:t>
            </w:r>
            <w:r w:rsidRPr="004C6841">
              <w:rPr>
                <w:rFonts w:eastAsia="Times New Roman" w:cstheme="minorHAnsi"/>
                <w:sz w:val="16"/>
                <w:szCs w:val="16"/>
                <w:lang w:eastAsia="en-GB"/>
              </w:rPr>
              <w:lastRenderedPageBreak/>
              <w:t>watercourse</w:t>
            </w: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lastRenderedPageBreak/>
              <w:t>Fixed Point photography</w:t>
            </w:r>
          </w:p>
          <w:p w:rsidR="007373FC" w:rsidRPr="004C6841" w:rsidRDefault="007373FC" w:rsidP="008A3840">
            <w:pPr>
              <w:spacing w:after="0" w:line="240" w:lineRule="auto"/>
              <w:rPr>
                <w:rFonts w:eastAsia="Times New Roman" w:cstheme="minorHAnsi"/>
                <w:b/>
                <w:sz w:val="16"/>
                <w:szCs w:val="16"/>
                <w:lang w:eastAsia="en-GB"/>
              </w:rPr>
            </w:pPr>
          </w:p>
        </w:tc>
        <w:tc>
          <w:tcPr>
            <w:tcW w:w="1984"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w:t>
            </w:r>
          </w:p>
        </w:tc>
        <w:tc>
          <w:tcPr>
            <w:tcW w:w="1275"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Morphology, phosphorous &amp; Diatoms</w:t>
            </w:r>
          </w:p>
        </w:tc>
        <w:tc>
          <w:tcPr>
            <w:tcW w:w="1418" w:type="dxa"/>
            <w:tcBorders>
              <w:top w:val="single" w:sz="4" w:space="0" w:color="auto"/>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top w:val="single" w:sz="4" w:space="0" w:color="auto"/>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Comparisons of emergent vegetation and flow variability before and after coir </w:t>
            </w:r>
            <w:r w:rsidRPr="004C6841">
              <w:rPr>
                <w:rFonts w:eastAsia="Times New Roman" w:cstheme="minorHAnsi"/>
                <w:sz w:val="16"/>
                <w:szCs w:val="16"/>
                <w:lang w:eastAsia="en-GB"/>
              </w:rPr>
              <w:lastRenderedPageBreak/>
              <w:t xml:space="preserve">rolls put in </w:t>
            </w:r>
          </w:p>
        </w:tc>
      </w:tr>
      <w:tr w:rsidR="007373FC" w:rsidRPr="006A62D1" w:rsidTr="007373FC">
        <w:trPr>
          <w:trHeight w:val="441"/>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557"/>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LEAFPAC macrophyte survey</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Before works and at least three times after works, </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yes</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Part of EECOS (consultancy) contract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Total value £7.2K</w:t>
            </w: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Comparison of </w:t>
            </w:r>
            <w:proofErr w:type="spellStart"/>
            <w:r w:rsidRPr="004C6841">
              <w:rPr>
                <w:rFonts w:eastAsia="Times New Roman" w:cstheme="minorHAnsi"/>
                <w:sz w:val="16"/>
                <w:szCs w:val="16"/>
                <w:lang w:eastAsia="en-GB"/>
              </w:rPr>
              <w:t>macrophytes</w:t>
            </w:r>
            <w:proofErr w:type="spellEnd"/>
            <w:r w:rsidRPr="004C6841">
              <w:rPr>
                <w:rFonts w:eastAsia="Times New Roman" w:cstheme="minorHAnsi"/>
                <w:sz w:val="16"/>
                <w:szCs w:val="16"/>
                <w:lang w:eastAsia="en-GB"/>
              </w:rPr>
              <w:t xml:space="preserve"> assemblages before and after works at key downstream locations</w:t>
            </w:r>
          </w:p>
        </w:tc>
      </w:tr>
      <w:tr w:rsidR="007373FC" w:rsidRPr="006A62D1" w:rsidTr="007373FC">
        <w:trPr>
          <w:trHeight w:val="557"/>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707"/>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Macroinvertebrate (</w:t>
            </w:r>
            <w:proofErr w:type="spellStart"/>
            <w:r w:rsidRPr="004C6841">
              <w:rPr>
                <w:rFonts w:eastAsia="Times New Roman" w:cstheme="minorHAnsi"/>
                <w:sz w:val="16"/>
                <w:szCs w:val="16"/>
                <w:lang w:eastAsia="en-GB"/>
              </w:rPr>
              <w:t>Riverfly</w:t>
            </w:r>
            <w:proofErr w:type="spellEnd"/>
            <w:r w:rsidRPr="004C6841">
              <w:rPr>
                <w:rFonts w:eastAsia="Times New Roman" w:cstheme="minorHAnsi"/>
                <w:sz w:val="16"/>
                <w:szCs w:val="16"/>
                <w:lang w:eastAsia="en-GB"/>
              </w:rPr>
              <w:t>) monitoring</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EWT/Volunteers</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no</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Volunteer input</w:t>
            </w: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auto"/>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w:t>
            </w:r>
            <w:r>
              <w:rPr>
                <w:rFonts w:eastAsia="Times New Roman" w:cstheme="minorHAnsi"/>
                <w:sz w:val="16"/>
                <w:szCs w:val="16"/>
                <w:lang w:eastAsia="en-GB"/>
              </w:rPr>
              <w:t>M</w:t>
            </w:r>
            <w:r w:rsidRPr="003970F8">
              <w:rPr>
                <w:rFonts w:eastAsia="Times New Roman" w:cstheme="minorHAnsi"/>
                <w:sz w:val="16"/>
                <w:szCs w:val="16"/>
                <w:lang w:eastAsia="en-GB"/>
              </w:rPr>
              <w:t xml:space="preserve">  </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Comparison of dominant macroinvertebrate assemblages before and after works. Plan is to continue monitoring after project has ended</w:t>
            </w:r>
          </w:p>
        </w:tc>
      </w:tr>
      <w:tr w:rsidR="007373FC" w:rsidRPr="006A62D1" w:rsidTr="007373FC">
        <w:trPr>
          <w:trHeight w:val="706"/>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auto"/>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1806FE">
              <w:rPr>
                <w:rFonts w:eastAsia="Times New Roman" w:cstheme="minorHAnsi"/>
                <w:sz w:val="16"/>
                <w:szCs w:val="16"/>
                <w:lang w:eastAsia="en-GB"/>
              </w:rPr>
              <w:t>Confidence M (within CRF limit; High - if continued</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353"/>
        </w:trPr>
        <w:tc>
          <w:tcPr>
            <w:tcW w:w="1276" w:type="dxa"/>
            <w:vMerge w:val="restart"/>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t>Stock Fencing</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Reduced sedimentation</w:t>
            </w: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Fixed Point photography</w:t>
            </w:r>
          </w:p>
          <w:p w:rsidR="007373FC" w:rsidRPr="004C6841" w:rsidRDefault="007373FC" w:rsidP="008A3840">
            <w:pPr>
              <w:spacing w:after="0" w:line="240" w:lineRule="auto"/>
              <w:rPr>
                <w:rFonts w:eastAsia="Times New Roman" w:cstheme="minorHAnsi"/>
                <w:b/>
                <w:sz w:val="16"/>
                <w:szCs w:val="16"/>
                <w:lang w:eastAsia="en-GB"/>
              </w:rPr>
            </w:pP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No</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p w:rsidR="007373FC" w:rsidRPr="004C6841" w:rsidRDefault="007373FC" w:rsidP="008A3840">
            <w:pPr>
              <w:spacing w:after="0" w:line="240" w:lineRule="auto"/>
              <w:rPr>
                <w:rFonts w:eastAsia="Times New Roman" w:cstheme="minorHAnsi"/>
                <w:sz w:val="16"/>
                <w:szCs w:val="16"/>
                <w:lang w:eastAsia="en-GB"/>
              </w:rPr>
            </w:pPr>
          </w:p>
          <w:p w:rsidR="007373FC" w:rsidRPr="004C6841" w:rsidRDefault="007373FC" w:rsidP="008A3840">
            <w:pPr>
              <w:spacing w:after="0" w:line="240" w:lineRule="auto"/>
              <w:rPr>
                <w:rFonts w:eastAsia="Times New Roman" w:cstheme="minorHAnsi"/>
                <w:sz w:val="16"/>
                <w:szCs w:val="16"/>
                <w:lang w:eastAsia="en-GB"/>
              </w:rPr>
            </w:pP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Part of EECOS (consultancy) contract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Total value £7.2K</w:t>
            </w:r>
          </w:p>
          <w:p w:rsidR="007373FC" w:rsidRPr="004C6841" w:rsidRDefault="007373FC" w:rsidP="008A3840">
            <w:pPr>
              <w:spacing w:after="0" w:line="240" w:lineRule="auto"/>
              <w:rPr>
                <w:rFonts w:eastAsia="Times New Roman" w:cstheme="minorHAnsi"/>
                <w:sz w:val="16"/>
                <w:szCs w:val="16"/>
                <w:lang w:eastAsia="en-GB"/>
              </w:rPr>
            </w:pP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Volunteer input</w:t>
            </w:r>
          </w:p>
        </w:tc>
        <w:tc>
          <w:tcPr>
            <w:tcW w:w="1276" w:type="dxa"/>
            <w:vMerge w:val="restart"/>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Phosphorous &amp; Diatoms</w:t>
            </w:r>
          </w:p>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Comparison of overland flow and water turbidity before and after project</w:t>
            </w:r>
          </w:p>
        </w:tc>
      </w:tr>
      <w:tr w:rsidR="007373FC" w:rsidRPr="006A62D1" w:rsidTr="007373FC">
        <w:trPr>
          <w:trHeight w:val="353"/>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442"/>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LEAFPAC macrophyte survey</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at least three times after works, must be done for a similar rainfall event</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yes</w:t>
            </w: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Comparison of </w:t>
            </w:r>
            <w:proofErr w:type="spellStart"/>
            <w:r w:rsidRPr="004C6841">
              <w:rPr>
                <w:rFonts w:eastAsia="Times New Roman" w:cstheme="minorHAnsi"/>
                <w:sz w:val="16"/>
                <w:szCs w:val="16"/>
                <w:lang w:eastAsia="en-GB"/>
              </w:rPr>
              <w:t>macrophytes</w:t>
            </w:r>
            <w:proofErr w:type="spellEnd"/>
            <w:r w:rsidRPr="004C6841">
              <w:rPr>
                <w:rFonts w:eastAsia="Times New Roman" w:cstheme="minorHAnsi"/>
                <w:sz w:val="16"/>
                <w:szCs w:val="16"/>
                <w:lang w:eastAsia="en-GB"/>
              </w:rPr>
              <w:t xml:space="preserve"> assemblages before and after works at key downstream locations</w:t>
            </w:r>
          </w:p>
        </w:tc>
      </w:tr>
      <w:tr w:rsidR="007373FC" w:rsidRPr="006A62D1" w:rsidTr="007373FC">
        <w:trPr>
          <w:trHeight w:val="441"/>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707"/>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Macroinvertebrate (</w:t>
            </w:r>
            <w:proofErr w:type="spellStart"/>
            <w:r w:rsidRPr="004C6841">
              <w:rPr>
                <w:rFonts w:eastAsia="Times New Roman" w:cstheme="minorHAnsi"/>
                <w:sz w:val="16"/>
                <w:szCs w:val="16"/>
                <w:lang w:eastAsia="en-GB"/>
              </w:rPr>
              <w:t>Riverfly</w:t>
            </w:r>
            <w:proofErr w:type="spellEnd"/>
            <w:r w:rsidRPr="004C6841">
              <w:rPr>
                <w:rFonts w:eastAsia="Times New Roman" w:cstheme="minorHAnsi"/>
                <w:sz w:val="16"/>
                <w:szCs w:val="16"/>
                <w:lang w:eastAsia="en-GB"/>
              </w:rPr>
              <w:t>) monitoring</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EWT/Volunteers</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no</w:t>
            </w: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auto"/>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w:t>
            </w:r>
            <w:r>
              <w:rPr>
                <w:rFonts w:eastAsia="Times New Roman" w:cstheme="minorHAnsi"/>
                <w:sz w:val="16"/>
                <w:szCs w:val="16"/>
                <w:lang w:eastAsia="en-GB"/>
              </w:rPr>
              <w:t>M</w:t>
            </w:r>
            <w:r w:rsidRPr="003970F8">
              <w:rPr>
                <w:rFonts w:eastAsia="Times New Roman" w:cstheme="minorHAnsi"/>
                <w:sz w:val="16"/>
                <w:szCs w:val="16"/>
                <w:lang w:eastAsia="en-GB"/>
              </w:rPr>
              <w:t xml:space="preserve">  </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Comparison of dominant macroinvertebrate assemblages before and after works. Plan is to continue monitoring after project has ended</w:t>
            </w:r>
          </w:p>
        </w:tc>
      </w:tr>
      <w:tr w:rsidR="007373FC" w:rsidRPr="006A62D1" w:rsidTr="007373FC">
        <w:trPr>
          <w:trHeight w:val="706"/>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auto"/>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1806FE">
              <w:rPr>
                <w:rFonts w:eastAsia="Times New Roman" w:cstheme="minorHAnsi"/>
                <w:sz w:val="16"/>
                <w:szCs w:val="16"/>
                <w:lang w:eastAsia="en-GB"/>
              </w:rPr>
              <w:t>Confidence M (within CRF limit; High - if continued</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353"/>
        </w:trPr>
        <w:tc>
          <w:tcPr>
            <w:tcW w:w="1276" w:type="dxa"/>
            <w:vMerge w:val="restart"/>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lastRenderedPageBreak/>
              <w:t>Reinstatement of back channels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Habitat improvement</w:t>
            </w: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Observe fish using back channel</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Once before works and at least three times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EWT/Anglers/Landowners</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val="restart"/>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Phosphorous &amp; Diatoms</w:t>
            </w:r>
          </w:p>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Compare use of backwater by fry before and after reinstatement</w:t>
            </w:r>
          </w:p>
        </w:tc>
      </w:tr>
      <w:tr w:rsidR="007373FC" w:rsidRPr="006A62D1" w:rsidTr="007373FC">
        <w:trPr>
          <w:trHeight w:val="353"/>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353"/>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Fixed Point photography</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EWT </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Compare marginal vegetation and habitats before and after reinstatement</w:t>
            </w:r>
          </w:p>
        </w:tc>
      </w:tr>
      <w:tr w:rsidR="007373FC" w:rsidRPr="006A62D1" w:rsidTr="007373FC">
        <w:trPr>
          <w:trHeight w:val="353"/>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353"/>
        </w:trPr>
        <w:tc>
          <w:tcPr>
            <w:tcW w:w="1276" w:type="dxa"/>
            <w:vMerge w:val="restart"/>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t>Introduction of wood debris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Increased flow variability</w:t>
            </w:r>
          </w:p>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Fixed Point photography</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EWT </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val="restart"/>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Morphology</w:t>
            </w: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Compare flow variability before and after introduction of LWD</w:t>
            </w:r>
          </w:p>
        </w:tc>
      </w:tr>
      <w:tr w:rsidR="007373FC" w:rsidRPr="006A62D1" w:rsidTr="007373FC">
        <w:trPr>
          <w:trHeight w:val="353"/>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265"/>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Create fish refuge areas</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Observation/underwater camera</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Once before works and at least three times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Video or photographs would show if fish are using the large wood</w:t>
            </w:r>
          </w:p>
        </w:tc>
      </w:tr>
      <w:tr w:rsidR="007373FC" w:rsidRPr="006A62D1" w:rsidTr="007373FC">
        <w:trPr>
          <w:trHeight w:val="265"/>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530"/>
        </w:trPr>
        <w:tc>
          <w:tcPr>
            <w:tcW w:w="1276" w:type="dxa"/>
            <w:vMerge w:val="restart"/>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t>Fen restoration</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Re-wetting of site by re-connecting to the river</w:t>
            </w: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Fixed point photography</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EWT </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val="restart"/>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Phosphorous &amp; Diatoms</w:t>
            </w:r>
          </w:p>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Comparisons of water levels after similar rainfall events at a similar time of year before and after restoration.  </w:t>
            </w:r>
          </w:p>
        </w:tc>
      </w:tr>
      <w:tr w:rsidR="007373FC" w:rsidRPr="006A62D1" w:rsidTr="007373FC">
        <w:trPr>
          <w:trHeight w:val="530"/>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485"/>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Water levels (gauge board and </w:t>
            </w:r>
            <w:proofErr w:type="spellStart"/>
            <w:r w:rsidRPr="004C6841">
              <w:rPr>
                <w:rFonts w:eastAsia="Times New Roman" w:cstheme="minorHAnsi"/>
                <w:sz w:val="16"/>
                <w:szCs w:val="16"/>
                <w:lang w:eastAsia="en-GB"/>
              </w:rPr>
              <w:t>pipewells</w:t>
            </w:r>
            <w:proofErr w:type="spellEnd"/>
            <w:r w:rsidRPr="004C6841">
              <w:rPr>
                <w:rFonts w:eastAsia="Times New Roman" w:cstheme="minorHAnsi"/>
                <w:sz w:val="16"/>
                <w:szCs w:val="16"/>
                <w:lang w:eastAsia="en-GB"/>
              </w:rPr>
              <w:t>)</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Monitor water levels before and after re-connection. </w:t>
            </w:r>
            <w:proofErr w:type="spellStart"/>
            <w:r w:rsidRPr="004C6841">
              <w:rPr>
                <w:rFonts w:eastAsia="Times New Roman" w:cstheme="minorHAnsi"/>
                <w:sz w:val="16"/>
                <w:szCs w:val="16"/>
                <w:lang w:eastAsia="en-GB"/>
              </w:rPr>
              <w:t>Monotoring</w:t>
            </w:r>
            <w:proofErr w:type="spellEnd"/>
            <w:r w:rsidRPr="004C6841">
              <w:rPr>
                <w:rFonts w:eastAsia="Times New Roman" w:cstheme="minorHAnsi"/>
                <w:sz w:val="16"/>
                <w:szCs w:val="16"/>
                <w:lang w:eastAsia="en-GB"/>
              </w:rPr>
              <w:t xml:space="preserve"> to continue after end of project</w:t>
            </w:r>
          </w:p>
        </w:tc>
      </w:tr>
      <w:tr w:rsidR="007373FC" w:rsidRPr="006A62D1" w:rsidTr="007373FC">
        <w:trPr>
          <w:trHeight w:val="530"/>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353"/>
        </w:trPr>
        <w:tc>
          <w:tcPr>
            <w:tcW w:w="1276" w:type="dxa"/>
            <w:vMerge w:val="restart"/>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t>Re-meandering</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Habitat improvement</w:t>
            </w: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Fixed point photography</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EWT </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val="restart"/>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Morphology, phosphorous &amp; Diatoms</w:t>
            </w: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Compare marginal vegetation and habitats before and after reinstatement</w:t>
            </w:r>
          </w:p>
        </w:tc>
      </w:tr>
      <w:tr w:rsidR="007373FC" w:rsidRPr="006A62D1" w:rsidTr="007373FC">
        <w:trPr>
          <w:trHeight w:val="353"/>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530"/>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Macroinvertebrate surveys (</w:t>
            </w:r>
            <w:proofErr w:type="spellStart"/>
            <w:r w:rsidRPr="004C6841">
              <w:rPr>
                <w:rFonts w:eastAsia="Times New Roman" w:cstheme="minorHAnsi"/>
                <w:sz w:val="16"/>
                <w:szCs w:val="16"/>
                <w:lang w:eastAsia="en-GB"/>
              </w:rPr>
              <w:t>riverfly</w:t>
            </w:r>
            <w:proofErr w:type="spellEnd"/>
            <w:r w:rsidRPr="004C6841">
              <w:rPr>
                <w:rFonts w:eastAsia="Times New Roman" w:cstheme="minorHAnsi"/>
                <w:sz w:val="16"/>
                <w:szCs w:val="16"/>
                <w:lang w:eastAsia="en-GB"/>
              </w:rPr>
              <w:t>)</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Before and after works. Needs to be in appropriate </w:t>
            </w:r>
            <w:r w:rsidRPr="004C6841">
              <w:rPr>
                <w:rFonts w:eastAsia="Times New Roman" w:cstheme="minorHAnsi"/>
                <w:sz w:val="16"/>
                <w:szCs w:val="16"/>
                <w:lang w:eastAsia="en-GB"/>
              </w:rPr>
              <w:lastRenderedPageBreak/>
              <w:t>location and done up to 5 years after works, must be same time of year (spring or autumn)</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lastRenderedPageBreak/>
              <w:t xml:space="preserve"> Volunteers</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1days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lastRenderedPageBreak/>
              <w:t>£250</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Volunteer input</w:t>
            </w: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auto"/>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w:t>
            </w:r>
            <w:r>
              <w:rPr>
                <w:rFonts w:eastAsia="Times New Roman" w:cstheme="minorHAnsi"/>
                <w:sz w:val="16"/>
                <w:szCs w:val="16"/>
                <w:lang w:eastAsia="en-GB"/>
              </w:rPr>
              <w:t>M</w:t>
            </w:r>
            <w:r w:rsidRPr="003970F8">
              <w:rPr>
                <w:rFonts w:eastAsia="Times New Roman" w:cstheme="minorHAnsi"/>
                <w:sz w:val="16"/>
                <w:szCs w:val="16"/>
                <w:lang w:eastAsia="en-GB"/>
              </w:rPr>
              <w:t xml:space="preserve">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lastRenderedPageBreak/>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lastRenderedPageBreak/>
              <w:t xml:space="preserve">Needs to be done at same time of year </w:t>
            </w:r>
            <w:r w:rsidRPr="004C6841">
              <w:rPr>
                <w:rFonts w:eastAsia="Times New Roman" w:cstheme="minorHAnsi"/>
                <w:sz w:val="16"/>
                <w:szCs w:val="16"/>
                <w:lang w:eastAsia="en-GB"/>
              </w:rPr>
              <w:lastRenderedPageBreak/>
              <w:t>(probably spring, summer  and autumn</w:t>
            </w:r>
          </w:p>
        </w:tc>
      </w:tr>
      <w:tr w:rsidR="007373FC" w:rsidRPr="006A62D1" w:rsidTr="007373FC">
        <w:trPr>
          <w:trHeight w:val="530"/>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auto"/>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1806FE">
              <w:rPr>
                <w:rFonts w:eastAsia="Times New Roman" w:cstheme="minorHAnsi"/>
                <w:sz w:val="16"/>
                <w:szCs w:val="16"/>
                <w:lang w:eastAsia="en-GB"/>
              </w:rPr>
              <w:t>Confidence M (within CRF limit; High - if continued</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618"/>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Macrophyte surveys</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and after works. Needs to be in appropriate location and done up to 5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EWT </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Comparison of </w:t>
            </w:r>
            <w:proofErr w:type="spellStart"/>
            <w:r w:rsidRPr="004C6841">
              <w:rPr>
                <w:rFonts w:eastAsia="Times New Roman" w:cstheme="minorHAnsi"/>
                <w:sz w:val="16"/>
                <w:szCs w:val="16"/>
                <w:lang w:eastAsia="en-GB"/>
              </w:rPr>
              <w:t>macrophytes</w:t>
            </w:r>
            <w:proofErr w:type="spellEnd"/>
            <w:r w:rsidRPr="004C6841">
              <w:rPr>
                <w:rFonts w:eastAsia="Times New Roman" w:cstheme="minorHAnsi"/>
                <w:sz w:val="16"/>
                <w:szCs w:val="16"/>
                <w:lang w:eastAsia="en-GB"/>
              </w:rPr>
              <w:t xml:space="preserve"> before (if any) to after reinstatement. Needs to be done at same time of year(Spring summer and autumn</w:t>
            </w:r>
          </w:p>
        </w:tc>
      </w:tr>
      <w:tr w:rsidR="007373FC" w:rsidRPr="006A62D1" w:rsidTr="007373FC">
        <w:trPr>
          <w:trHeight w:val="618"/>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1148"/>
        </w:trPr>
        <w:tc>
          <w:tcPr>
            <w:tcW w:w="1276" w:type="dxa"/>
            <w:vMerge w:val="restart"/>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t>Hedgerow planting</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Improve floodplain habitat</w:t>
            </w: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Fixed point photography</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EWT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val="restart"/>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Phosphorous &amp; Diatoms</w:t>
            </w:r>
          </w:p>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Photograph or observation of the growth of hedgerows and the fauna using them. Could also observe runoff across the fields before the hedges are planted and compare with after to see if there is a reduction (would need to be a time of year - winter)</w:t>
            </w:r>
          </w:p>
        </w:tc>
      </w:tr>
      <w:tr w:rsidR="007373FC" w:rsidRPr="006A62D1" w:rsidTr="007373FC">
        <w:trPr>
          <w:trHeight w:val="1148"/>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972"/>
        </w:trPr>
        <w:tc>
          <w:tcPr>
            <w:tcW w:w="1276" w:type="dxa"/>
            <w:vMerge w:val="restart"/>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t>Buffer Strips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Reduced sedimentation</w:t>
            </w: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Water sampling after storm events</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at least three times after works, must be done for a similar rainfall event</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EWT </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Unknown</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val="restart"/>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Phosphorous &amp; Diatoms</w:t>
            </w: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Comparison of amount of sediment in the water column before and after works. Sample needs to be taken after comparable rainfall event and both downstream of the works and at a control </w:t>
            </w:r>
            <w:r w:rsidRPr="004C6841">
              <w:rPr>
                <w:rFonts w:eastAsia="Times New Roman" w:cstheme="minorHAnsi"/>
                <w:sz w:val="16"/>
                <w:szCs w:val="16"/>
                <w:lang w:eastAsia="en-GB"/>
              </w:rPr>
              <w:lastRenderedPageBreak/>
              <w:t>site upstream</w:t>
            </w:r>
          </w:p>
        </w:tc>
      </w:tr>
      <w:tr w:rsidR="007373FC" w:rsidRPr="006A62D1" w:rsidTr="007373FC">
        <w:trPr>
          <w:trHeight w:val="971"/>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231"/>
        </w:trPr>
        <w:tc>
          <w:tcPr>
            <w:tcW w:w="1276" w:type="dxa"/>
            <w:vMerge w:val="restart"/>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lastRenderedPageBreak/>
              <w:t>Bank re-profiling</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Morphological changes</w:t>
            </w: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Fixed point photography</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EWT </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val="restart"/>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Morphology</w:t>
            </w: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Compare bank and marginal vegetation before and after re-profiling (Same time of year)</w:t>
            </w:r>
          </w:p>
        </w:tc>
      </w:tr>
      <w:tr w:rsidR="007373FC" w:rsidRPr="006A62D1" w:rsidTr="007373FC">
        <w:trPr>
          <w:trHeight w:val="231"/>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353"/>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Macrophyte surveys</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and after works. Needs to be in appropriate location and done up to 5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Volunteers/EWT</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353"/>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265"/>
        </w:trPr>
        <w:tc>
          <w:tcPr>
            <w:tcW w:w="1276" w:type="dxa"/>
            <w:vMerge w:val="restart"/>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t>Offline pond enhancement</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Improvement in aquatic  biodiversity</w:t>
            </w: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Pond dipping</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at least three times after (needs to be same time of year)</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EWT/Volunteers</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val="restart"/>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Phosphorous &amp; Diatoms</w:t>
            </w:r>
          </w:p>
        </w:tc>
        <w:tc>
          <w:tcPr>
            <w:tcW w:w="1418" w:type="dxa"/>
            <w:tcBorders>
              <w:left w:val="single" w:sz="4" w:space="0" w:color="auto"/>
              <w:right w:val="single" w:sz="4" w:space="0" w:color="auto"/>
            </w:tcBorders>
            <w:shd w:val="clear" w:color="auto" w:fill="auto"/>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w:t>
            </w:r>
            <w:r>
              <w:rPr>
                <w:rFonts w:eastAsia="Times New Roman" w:cstheme="minorHAnsi"/>
                <w:sz w:val="16"/>
                <w:szCs w:val="16"/>
                <w:lang w:eastAsia="en-GB"/>
              </w:rPr>
              <w:t>H</w:t>
            </w:r>
            <w:r w:rsidRPr="003970F8">
              <w:rPr>
                <w:rFonts w:eastAsia="Times New Roman" w:cstheme="minorHAnsi"/>
                <w:sz w:val="16"/>
                <w:szCs w:val="16"/>
                <w:lang w:eastAsia="en-GB"/>
              </w:rPr>
              <w:t xml:space="preserve">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Comparison of variety of inverts before and after re-instatement</w:t>
            </w:r>
          </w:p>
        </w:tc>
      </w:tr>
      <w:tr w:rsidR="007373FC" w:rsidRPr="006A62D1" w:rsidTr="007373FC">
        <w:trPr>
          <w:trHeight w:val="265"/>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auto"/>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1806FE">
              <w:rPr>
                <w:rFonts w:eastAsia="Times New Roman" w:cstheme="minorHAnsi"/>
                <w:sz w:val="16"/>
                <w:szCs w:val="16"/>
                <w:lang w:eastAsia="en-GB"/>
              </w:rPr>
              <w:t>Confidence M (within CRF limit; High - if continued</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442"/>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Fixed point photography</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EWT </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Visual comparison of habitats and marginal and floating vegetation before and after re-instatement </w:t>
            </w:r>
          </w:p>
        </w:tc>
      </w:tr>
      <w:tr w:rsidR="007373FC" w:rsidRPr="006A62D1" w:rsidTr="007373FC">
        <w:trPr>
          <w:trHeight w:val="441"/>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618"/>
        </w:trPr>
        <w:tc>
          <w:tcPr>
            <w:tcW w:w="1276" w:type="dxa"/>
            <w:vMerge w:val="restart"/>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t>Ditch restoration</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Wetting during storms</w:t>
            </w:r>
          </w:p>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Fixed point photography</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val="restart"/>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Phosphorous &amp; Diatoms</w:t>
            </w: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Visual comparison of amount of water retained in the ditches after similar rainfall event (and similar SMD) before and after restoration</w:t>
            </w:r>
          </w:p>
        </w:tc>
      </w:tr>
      <w:tr w:rsidR="007373FC" w:rsidRPr="006A62D1" w:rsidTr="007373FC">
        <w:trPr>
          <w:trHeight w:val="618"/>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442"/>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Silt retention</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LEAFPAC macrophyte survey</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at least three times after works, must be done for a similar rainfall event</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yes</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Part of EECOS (consultancy) contract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Total value £7.2K</w:t>
            </w: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Comparison of </w:t>
            </w:r>
            <w:proofErr w:type="spellStart"/>
            <w:r w:rsidRPr="004C6841">
              <w:rPr>
                <w:rFonts w:eastAsia="Times New Roman" w:cstheme="minorHAnsi"/>
                <w:sz w:val="16"/>
                <w:szCs w:val="16"/>
                <w:lang w:eastAsia="en-GB"/>
              </w:rPr>
              <w:t>macrophytes</w:t>
            </w:r>
            <w:proofErr w:type="spellEnd"/>
            <w:r w:rsidRPr="004C6841">
              <w:rPr>
                <w:rFonts w:eastAsia="Times New Roman" w:cstheme="minorHAnsi"/>
                <w:sz w:val="16"/>
                <w:szCs w:val="16"/>
                <w:lang w:eastAsia="en-GB"/>
              </w:rPr>
              <w:t xml:space="preserve"> assemblages before and after works at key downstream locations</w:t>
            </w:r>
          </w:p>
        </w:tc>
      </w:tr>
      <w:tr w:rsidR="007373FC" w:rsidRPr="006A62D1" w:rsidTr="007373FC">
        <w:trPr>
          <w:trHeight w:val="441"/>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883"/>
        </w:trPr>
        <w:tc>
          <w:tcPr>
            <w:tcW w:w="1276" w:type="dxa"/>
            <w:vMerge w:val="restart"/>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r>
              <w:rPr>
                <w:rFonts w:ascii="Arial" w:eastAsia="Times New Roman" w:hAnsi="Arial" w:cs="Arial"/>
                <w:b/>
                <w:sz w:val="16"/>
                <w:szCs w:val="16"/>
                <w:lang w:eastAsia="en-GB"/>
              </w:rPr>
              <w:lastRenderedPageBreak/>
              <w:t>Tree Thinning</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Macroinvertebrate (</w:t>
            </w:r>
            <w:proofErr w:type="spellStart"/>
            <w:r w:rsidRPr="004C6841">
              <w:rPr>
                <w:rFonts w:eastAsia="Times New Roman" w:cstheme="minorHAnsi"/>
                <w:sz w:val="16"/>
                <w:szCs w:val="16"/>
                <w:lang w:eastAsia="en-GB"/>
              </w:rPr>
              <w:t>Riverfly</w:t>
            </w:r>
            <w:proofErr w:type="spellEnd"/>
            <w:r w:rsidRPr="004C6841">
              <w:rPr>
                <w:rFonts w:eastAsia="Times New Roman" w:cstheme="minorHAnsi"/>
                <w:sz w:val="16"/>
                <w:szCs w:val="16"/>
                <w:lang w:eastAsia="en-GB"/>
              </w:rPr>
              <w:t>) surveys</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and after works. Needs to be in appropriate location and done up to 5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EWT/volunteers</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1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Volunteer time</w:t>
            </w:r>
          </w:p>
        </w:tc>
        <w:tc>
          <w:tcPr>
            <w:tcW w:w="1276" w:type="dxa"/>
            <w:vMerge w:val="restart"/>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r w:rsidRPr="004C6841">
              <w:rPr>
                <w:rFonts w:cstheme="minorHAnsi"/>
                <w:sz w:val="16"/>
                <w:szCs w:val="16"/>
              </w:rPr>
              <w:t>Phosphorous &amp; Diatoms</w:t>
            </w:r>
          </w:p>
        </w:tc>
        <w:tc>
          <w:tcPr>
            <w:tcW w:w="1418" w:type="dxa"/>
            <w:tcBorders>
              <w:left w:val="single" w:sz="4" w:space="0" w:color="auto"/>
              <w:right w:val="single" w:sz="4" w:space="0" w:color="auto"/>
            </w:tcBorders>
            <w:shd w:val="clear" w:color="auto" w:fill="auto"/>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w:t>
            </w:r>
            <w:r>
              <w:rPr>
                <w:rFonts w:eastAsia="Times New Roman" w:cstheme="minorHAnsi"/>
                <w:sz w:val="16"/>
                <w:szCs w:val="16"/>
                <w:lang w:eastAsia="en-GB"/>
              </w:rPr>
              <w:t>M</w:t>
            </w:r>
            <w:r w:rsidRPr="003970F8">
              <w:rPr>
                <w:rFonts w:eastAsia="Times New Roman" w:cstheme="minorHAnsi"/>
                <w:sz w:val="16"/>
                <w:szCs w:val="16"/>
                <w:lang w:eastAsia="en-GB"/>
              </w:rPr>
              <w:t xml:space="preserve">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Comparison of macroinvertebrates before to after </w:t>
            </w:r>
            <w:r>
              <w:rPr>
                <w:rFonts w:eastAsia="Times New Roman" w:cstheme="minorHAnsi"/>
                <w:sz w:val="16"/>
                <w:szCs w:val="16"/>
                <w:lang w:eastAsia="en-GB"/>
              </w:rPr>
              <w:t>thinning</w:t>
            </w:r>
            <w:r w:rsidRPr="004C6841">
              <w:rPr>
                <w:rFonts w:eastAsia="Times New Roman" w:cstheme="minorHAnsi"/>
                <w:sz w:val="16"/>
                <w:szCs w:val="16"/>
                <w:lang w:eastAsia="en-GB"/>
              </w:rPr>
              <w:t>. Needs to be done at same time of year  -spring/summer/autumn sampling to continue after project end</w:t>
            </w:r>
          </w:p>
        </w:tc>
      </w:tr>
      <w:tr w:rsidR="007373FC" w:rsidRPr="006A62D1" w:rsidTr="007373FC">
        <w:trPr>
          <w:trHeight w:val="883"/>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bottom w:val="single" w:sz="4" w:space="0" w:color="auto"/>
              <w:right w:val="single" w:sz="4" w:space="0" w:color="auto"/>
            </w:tcBorders>
            <w:shd w:val="clear" w:color="auto" w:fill="auto"/>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1806FE">
              <w:rPr>
                <w:rFonts w:eastAsia="Times New Roman" w:cstheme="minorHAnsi"/>
                <w:sz w:val="16"/>
                <w:szCs w:val="16"/>
                <w:lang w:eastAsia="en-GB"/>
              </w:rPr>
              <w:t>Confidence M (within CRF limit; High - if continued</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r>
      <w:tr w:rsidR="007373FC" w:rsidRPr="006A62D1" w:rsidTr="007373FC">
        <w:trPr>
          <w:trHeight w:val="265"/>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val="restart"/>
            <w:tcBorders>
              <w:top w:val="single" w:sz="4" w:space="0" w:color="auto"/>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Fixed Point photography</w:t>
            </w:r>
          </w:p>
        </w:tc>
        <w:tc>
          <w:tcPr>
            <w:tcW w:w="198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Before works and up to 3 years after works</w:t>
            </w:r>
          </w:p>
        </w:tc>
        <w:tc>
          <w:tcPr>
            <w:tcW w:w="1418"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EWT </w:t>
            </w:r>
          </w:p>
        </w:tc>
        <w:tc>
          <w:tcPr>
            <w:tcW w:w="1275"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 </w:t>
            </w:r>
          </w:p>
        </w:tc>
        <w:tc>
          <w:tcPr>
            <w:tcW w:w="1134" w:type="dxa"/>
            <w:vMerge w:val="restart"/>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 xml:space="preserve">Total 2 days staff time = </w:t>
            </w:r>
          </w:p>
          <w:p w:rsidR="007373FC" w:rsidRPr="004C6841" w:rsidRDefault="007373FC" w:rsidP="008A3840">
            <w:pPr>
              <w:spacing w:after="0" w:line="240" w:lineRule="auto"/>
              <w:rPr>
                <w:rFonts w:eastAsia="Times New Roman" w:cstheme="minorHAnsi"/>
                <w:sz w:val="16"/>
                <w:szCs w:val="16"/>
                <w:lang w:eastAsia="en-GB"/>
              </w:rPr>
            </w:pPr>
            <w:r w:rsidRPr="004C6841">
              <w:rPr>
                <w:rFonts w:eastAsia="Times New Roman" w:cstheme="minorHAnsi"/>
                <w:sz w:val="16"/>
                <w:szCs w:val="16"/>
                <w:lang w:eastAsia="en-GB"/>
              </w:rPr>
              <w:t>£500</w:t>
            </w: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559" w:type="dxa"/>
            <w:vMerge w:val="restart"/>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p w:rsidR="007373FC" w:rsidRPr="004C6841" w:rsidRDefault="007373FC" w:rsidP="008A3840">
            <w:pPr>
              <w:spacing w:after="0" w:line="240" w:lineRule="auto"/>
              <w:jc w:val="center"/>
              <w:rPr>
                <w:rFonts w:eastAsia="Times New Roman" w:cstheme="minorHAnsi"/>
                <w:sz w:val="16"/>
                <w:szCs w:val="16"/>
                <w:lang w:eastAsia="en-GB"/>
              </w:rPr>
            </w:pPr>
            <w:r w:rsidRPr="004C6841">
              <w:rPr>
                <w:rFonts w:eastAsia="Times New Roman" w:cstheme="minorHAnsi"/>
                <w:sz w:val="16"/>
                <w:szCs w:val="16"/>
                <w:lang w:eastAsia="en-GB"/>
              </w:rPr>
              <w:t>ON TARGET</w:t>
            </w:r>
          </w:p>
        </w:tc>
        <w:tc>
          <w:tcPr>
            <w:tcW w:w="1701" w:type="dxa"/>
            <w:vMerge w:val="restart"/>
            <w:tcBorders>
              <w:left w:val="single" w:sz="4" w:space="0" w:color="auto"/>
              <w:right w:val="single" w:sz="4" w:space="0" w:color="auto"/>
            </w:tcBorders>
          </w:tcPr>
          <w:p w:rsidR="007373FC" w:rsidRPr="004C6841" w:rsidRDefault="007373FC" w:rsidP="008A3840">
            <w:pPr>
              <w:spacing w:after="0" w:line="240" w:lineRule="auto"/>
              <w:jc w:val="center"/>
              <w:rPr>
                <w:rFonts w:eastAsia="Times New Roman" w:cstheme="minorHAnsi"/>
                <w:sz w:val="16"/>
                <w:szCs w:val="16"/>
                <w:lang w:eastAsia="en-GB"/>
              </w:rPr>
            </w:pPr>
            <w:r>
              <w:rPr>
                <w:rFonts w:eastAsia="Times New Roman" w:cstheme="minorHAnsi"/>
                <w:sz w:val="16"/>
                <w:szCs w:val="16"/>
                <w:lang w:eastAsia="en-GB"/>
              </w:rPr>
              <w:t>Visual comparison  of bankside and marginal vegetation before and after thinning</w:t>
            </w:r>
          </w:p>
        </w:tc>
      </w:tr>
      <w:tr w:rsidR="007373FC" w:rsidRPr="006A62D1" w:rsidTr="007373FC">
        <w:trPr>
          <w:trHeight w:val="265"/>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vAlign w:val="center"/>
          </w:tcPr>
          <w:p w:rsidR="007373FC" w:rsidRPr="004C6841" w:rsidRDefault="007373FC" w:rsidP="008A3840">
            <w:pPr>
              <w:jc w:val="center"/>
              <w:rPr>
                <w:rFonts w:cstheme="minorHAnsi"/>
                <w:sz w:val="16"/>
                <w:szCs w:val="16"/>
              </w:rPr>
            </w:pPr>
          </w:p>
        </w:tc>
        <w:tc>
          <w:tcPr>
            <w:tcW w:w="1418" w:type="dxa"/>
            <w:vMerge w:val="restart"/>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559" w:type="dxa"/>
            <w:vMerge/>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tcPr>
          <w:p w:rsidR="007373FC" w:rsidRPr="004C6841" w:rsidRDefault="007373FC" w:rsidP="008A3840">
            <w:pPr>
              <w:spacing w:after="0" w:line="240" w:lineRule="auto"/>
              <w:jc w:val="center"/>
              <w:rPr>
                <w:rFonts w:eastAsia="Times New Roman" w:cstheme="minorHAnsi"/>
                <w:sz w:val="16"/>
                <w:szCs w:val="16"/>
                <w:lang w:eastAsia="en-GB"/>
              </w:rPr>
            </w:pPr>
          </w:p>
        </w:tc>
      </w:tr>
      <w:tr w:rsidR="007373FC" w:rsidRPr="006A62D1" w:rsidTr="007373FC">
        <w:trPr>
          <w:trHeight w:val="781"/>
        </w:trPr>
        <w:tc>
          <w:tcPr>
            <w:tcW w:w="1276" w:type="dxa"/>
            <w:vMerge/>
            <w:tcBorders>
              <w:left w:val="single" w:sz="4" w:space="0" w:color="auto"/>
              <w:right w:val="single" w:sz="4" w:space="0" w:color="auto"/>
            </w:tcBorders>
            <w:vAlign w:val="center"/>
          </w:tcPr>
          <w:p w:rsidR="007373FC" w:rsidRDefault="007373FC" w:rsidP="008A3840">
            <w:pPr>
              <w:spacing w:after="0" w:line="240" w:lineRule="auto"/>
              <w:rPr>
                <w:rFonts w:ascii="Arial" w:eastAsia="Times New Roman" w:hAnsi="Arial" w:cs="Arial"/>
                <w:b/>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98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134" w:type="dxa"/>
            <w:vMerge/>
            <w:tcBorders>
              <w:left w:val="single" w:sz="4" w:space="0" w:color="auto"/>
              <w:right w:val="single" w:sz="4" w:space="0" w:color="auto"/>
            </w:tcBorders>
            <w:vAlign w:val="center"/>
          </w:tcPr>
          <w:p w:rsidR="007373FC" w:rsidRPr="004C6841" w:rsidRDefault="007373FC" w:rsidP="008A3840">
            <w:pPr>
              <w:spacing w:after="0" w:line="240" w:lineRule="auto"/>
              <w:rPr>
                <w:rFonts w:eastAsia="Times New Roman" w:cstheme="minorHAnsi"/>
                <w:sz w:val="16"/>
                <w:szCs w:val="16"/>
                <w:lang w:eastAsia="en-GB"/>
              </w:rPr>
            </w:pPr>
          </w:p>
        </w:tc>
        <w:tc>
          <w:tcPr>
            <w:tcW w:w="1276" w:type="dxa"/>
            <w:vMerge/>
            <w:tcBorders>
              <w:left w:val="single" w:sz="4" w:space="0" w:color="auto"/>
              <w:right w:val="single" w:sz="4" w:space="0" w:color="auto"/>
            </w:tcBorders>
            <w:shd w:val="clear" w:color="auto" w:fill="auto"/>
          </w:tcPr>
          <w:p w:rsidR="007373FC" w:rsidRPr="004C6841" w:rsidRDefault="007373FC" w:rsidP="008A3840">
            <w:pPr>
              <w:rPr>
                <w:rFonts w:cstheme="minorHAnsi"/>
                <w:sz w:val="16"/>
                <w:szCs w:val="16"/>
              </w:rPr>
            </w:pPr>
          </w:p>
        </w:tc>
        <w:tc>
          <w:tcPr>
            <w:tcW w:w="1418" w:type="dxa"/>
            <w:vMerge/>
            <w:tcBorders>
              <w:left w:val="single" w:sz="4" w:space="0" w:color="auto"/>
              <w:right w:val="single" w:sz="4" w:space="0" w:color="auto"/>
            </w:tcBorders>
            <w:shd w:val="clear" w:color="auto" w:fill="BFBFBF" w:themeFill="background1" w:themeFillShade="BF"/>
            <w:vAlign w:val="center"/>
          </w:tcPr>
          <w:p w:rsidR="007373FC" w:rsidRPr="003970F8" w:rsidRDefault="007373FC" w:rsidP="008A3840">
            <w:pPr>
              <w:spacing w:after="0" w:line="240" w:lineRule="auto"/>
              <w:jc w:val="center"/>
              <w:rPr>
                <w:rFonts w:eastAsia="Times New Roman" w:cstheme="minorHAnsi"/>
                <w:sz w:val="16"/>
                <w:szCs w:val="16"/>
                <w:lang w:eastAsia="en-GB"/>
              </w:rPr>
            </w:pPr>
          </w:p>
        </w:tc>
        <w:tc>
          <w:tcPr>
            <w:tcW w:w="1559" w:type="dxa"/>
            <w:tcBorders>
              <w:left w:val="single" w:sz="4" w:space="0" w:color="auto"/>
              <w:right w:val="single" w:sz="4" w:space="0" w:color="auto"/>
            </w:tcBorders>
            <w:shd w:val="clear" w:color="auto" w:fill="auto"/>
          </w:tcPr>
          <w:p w:rsidR="007373FC" w:rsidRPr="004C6841" w:rsidRDefault="007373FC" w:rsidP="008A3840">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tcPr>
          <w:p w:rsidR="007373FC" w:rsidRPr="004C6841" w:rsidRDefault="007373FC" w:rsidP="008A3840">
            <w:pPr>
              <w:spacing w:after="0" w:line="240" w:lineRule="auto"/>
              <w:jc w:val="center"/>
              <w:rPr>
                <w:rFonts w:eastAsia="Times New Roman" w:cstheme="minorHAnsi"/>
                <w:sz w:val="16"/>
                <w:szCs w:val="16"/>
                <w:lang w:eastAsia="en-GB"/>
              </w:rPr>
            </w:pPr>
          </w:p>
        </w:tc>
      </w:tr>
    </w:tbl>
    <w:p w:rsidR="007373FC" w:rsidRDefault="00DD616E" w:rsidP="00776A3A">
      <w:r>
        <w:t>Reporting Note: Gains in biodiversity, improvements in water quality, community engagement and habitat restoration/creation will be qualified and reported in Quarterly Reports. Data collated will be submitted to the developing Local Records Centre (</w:t>
      </w:r>
      <w:proofErr w:type="spellStart"/>
      <w:r>
        <w:t>BRiE</w:t>
      </w:r>
      <w:proofErr w:type="spellEnd"/>
      <w:r>
        <w:t>)</w:t>
      </w:r>
    </w:p>
    <w:sectPr w:rsidR="007373FC" w:rsidSect="007373FC">
      <w:headerReference w:type="even" r:id="rId9"/>
      <w:headerReference w:type="default" r:id="rId10"/>
      <w:footerReference w:type="even" r:id="rId11"/>
      <w:footerReference w:type="default" r:id="rId12"/>
      <w:headerReference w:type="first" r:id="rId13"/>
      <w:footerReference w:type="first" r:id="rId14"/>
      <w:pgSz w:w="16839" w:h="11907" w:orient="landscape" w:code="9"/>
      <w:pgMar w:top="1418" w:right="1440" w:bottom="1418"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6FE" w:rsidRDefault="001806FE" w:rsidP="006652CE">
      <w:pPr>
        <w:spacing w:after="0" w:line="240" w:lineRule="auto"/>
      </w:pPr>
      <w:r>
        <w:separator/>
      </w:r>
    </w:p>
  </w:endnote>
  <w:endnote w:type="continuationSeparator" w:id="0">
    <w:p w:rsidR="001806FE" w:rsidRDefault="001806FE" w:rsidP="0066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FC" w:rsidRDefault="0073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FC" w:rsidRDefault="007373FC">
    <w:pPr>
      <w:pStyle w:val="Footer"/>
    </w:pPr>
    <w:r>
      <w:t>30/1/2014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FC" w:rsidRDefault="0073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6FE" w:rsidRDefault="001806FE" w:rsidP="006652CE">
      <w:pPr>
        <w:spacing w:after="0" w:line="240" w:lineRule="auto"/>
      </w:pPr>
      <w:r>
        <w:separator/>
      </w:r>
    </w:p>
  </w:footnote>
  <w:footnote w:type="continuationSeparator" w:id="0">
    <w:p w:rsidR="001806FE" w:rsidRDefault="001806FE" w:rsidP="00665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FC" w:rsidRDefault="0073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FE" w:rsidRDefault="007373FC">
    <w:pPr>
      <w:pStyle w:val="Header"/>
    </w:pPr>
    <w:r>
      <w:t>Essex Wildlife Trust,</w:t>
    </w:r>
    <w:r w:rsidR="001806FE">
      <w:t xml:space="preserve"> River </w:t>
    </w:r>
    <w:proofErr w:type="spellStart"/>
    <w:r w:rsidR="001806FE">
      <w:t>Chelmer</w:t>
    </w:r>
    <w:proofErr w:type="spellEnd"/>
    <w:r w:rsidR="001806FE">
      <w:t xml:space="preserve"> and Pant</w:t>
    </w:r>
    <w:r>
      <w:t xml:space="preserve"> -</w:t>
    </w:r>
    <w:r w:rsidRPr="007373FC">
      <w:t xml:space="preserve"> </w:t>
    </w:r>
    <w:r>
      <w:t>ANG019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FC" w:rsidRDefault="007373FC">
    <w:pPr>
      <w:pStyle w:val="Header"/>
    </w:pPr>
    <w:r>
      <w:rPr>
        <w:noProof/>
        <w:lang w:eastAsia="en-GB"/>
      </w:rPr>
      <w:drawing>
        <wp:inline distT="0" distB="0" distL="0" distR="0" wp14:anchorId="06A99663" wp14:editId="32FB10BC">
          <wp:extent cx="1345990" cy="473851"/>
          <wp:effectExtent l="0" t="0" r="6985" b="2540"/>
          <wp:docPr id="1" name="Picture 1" descr="Y:\River_Restoration_Centre\Communications\RRC banner\Graphics\Logo_RRC_blueman_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River_Restoration_Centre\Communications\RRC banner\Graphics\Logo_RRC_blueman_wa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951" cy="476654"/>
                  </a:xfrm>
                  <a:prstGeom prst="rect">
                    <a:avLst/>
                  </a:prstGeom>
                  <a:noFill/>
                  <a:ln>
                    <a:noFill/>
                  </a:ln>
                </pic:spPr>
              </pic:pic>
            </a:graphicData>
          </a:graphic>
        </wp:inline>
      </w:drawing>
    </w:r>
    <w:r w:rsidRPr="007373FC">
      <w:rPr>
        <w:noProof/>
        <w:lang w:eastAsia="en-GB"/>
      </w:rPr>
      <w:t xml:space="preserve"> </w:t>
    </w:r>
    <w:r>
      <w:rPr>
        <w:noProof/>
        <w:lang w:eastAsia="en-GB"/>
      </w:rPr>
      <w:drawing>
        <wp:inline distT="0" distB="0" distL="0" distR="0" wp14:anchorId="5C23C964" wp14:editId="63F1FB4F">
          <wp:extent cx="1371600" cy="3851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417" cy="38337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B3275"/>
    <w:multiLevelType w:val="hybridMultilevel"/>
    <w:tmpl w:val="0EBC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D1"/>
    <w:rsid w:val="000111FD"/>
    <w:rsid w:val="00041511"/>
    <w:rsid w:val="00046C33"/>
    <w:rsid w:val="000B0018"/>
    <w:rsid w:val="000B185F"/>
    <w:rsid w:val="000E793B"/>
    <w:rsid w:val="000F5CDF"/>
    <w:rsid w:val="001806FE"/>
    <w:rsid w:val="001C3E96"/>
    <w:rsid w:val="00205A2E"/>
    <w:rsid w:val="00237315"/>
    <w:rsid w:val="00257AB5"/>
    <w:rsid w:val="00283367"/>
    <w:rsid w:val="002B6959"/>
    <w:rsid w:val="002C6C63"/>
    <w:rsid w:val="00321AF2"/>
    <w:rsid w:val="00322267"/>
    <w:rsid w:val="003507AE"/>
    <w:rsid w:val="003857A7"/>
    <w:rsid w:val="003C4602"/>
    <w:rsid w:val="003D7268"/>
    <w:rsid w:val="003E4AD0"/>
    <w:rsid w:val="00404992"/>
    <w:rsid w:val="00450089"/>
    <w:rsid w:val="00481D6E"/>
    <w:rsid w:val="004C6841"/>
    <w:rsid w:val="004D12BD"/>
    <w:rsid w:val="004D5070"/>
    <w:rsid w:val="004F1C36"/>
    <w:rsid w:val="005102F4"/>
    <w:rsid w:val="005259A6"/>
    <w:rsid w:val="005454D2"/>
    <w:rsid w:val="005D437A"/>
    <w:rsid w:val="006652CE"/>
    <w:rsid w:val="00666F1E"/>
    <w:rsid w:val="006A62D1"/>
    <w:rsid w:val="006D782D"/>
    <w:rsid w:val="00714564"/>
    <w:rsid w:val="00716E16"/>
    <w:rsid w:val="00724121"/>
    <w:rsid w:val="007373FC"/>
    <w:rsid w:val="00757BC9"/>
    <w:rsid w:val="00776A3A"/>
    <w:rsid w:val="007A5DC9"/>
    <w:rsid w:val="007A6074"/>
    <w:rsid w:val="007E7FBA"/>
    <w:rsid w:val="00806357"/>
    <w:rsid w:val="00810071"/>
    <w:rsid w:val="00814C40"/>
    <w:rsid w:val="00817FA8"/>
    <w:rsid w:val="008473FB"/>
    <w:rsid w:val="00867C5D"/>
    <w:rsid w:val="008D572E"/>
    <w:rsid w:val="009239B7"/>
    <w:rsid w:val="00927C27"/>
    <w:rsid w:val="009A09E0"/>
    <w:rsid w:val="009B7B7C"/>
    <w:rsid w:val="009C5156"/>
    <w:rsid w:val="009E613C"/>
    <w:rsid w:val="00A17D16"/>
    <w:rsid w:val="00A40612"/>
    <w:rsid w:val="00A53321"/>
    <w:rsid w:val="00A542D7"/>
    <w:rsid w:val="00A83EB0"/>
    <w:rsid w:val="00AB099D"/>
    <w:rsid w:val="00B81597"/>
    <w:rsid w:val="00B9536D"/>
    <w:rsid w:val="00BB0369"/>
    <w:rsid w:val="00C452F8"/>
    <w:rsid w:val="00CA1C99"/>
    <w:rsid w:val="00CA3CC9"/>
    <w:rsid w:val="00CB76AD"/>
    <w:rsid w:val="00D5163A"/>
    <w:rsid w:val="00D62EF7"/>
    <w:rsid w:val="00DC3594"/>
    <w:rsid w:val="00DD616E"/>
    <w:rsid w:val="00E542C4"/>
    <w:rsid w:val="00E6043B"/>
    <w:rsid w:val="00E81774"/>
    <w:rsid w:val="00E86B71"/>
    <w:rsid w:val="00F00733"/>
    <w:rsid w:val="00FD0339"/>
    <w:rsid w:val="00FF1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C63"/>
    <w:rPr>
      <w:rFonts w:ascii="Tahoma" w:hAnsi="Tahoma" w:cs="Tahoma"/>
      <w:sz w:val="16"/>
      <w:szCs w:val="16"/>
    </w:rPr>
  </w:style>
  <w:style w:type="character" w:styleId="CommentReference">
    <w:name w:val="annotation reference"/>
    <w:basedOn w:val="DefaultParagraphFont"/>
    <w:uiPriority w:val="99"/>
    <w:semiHidden/>
    <w:unhideWhenUsed/>
    <w:rsid w:val="00A83EB0"/>
    <w:rPr>
      <w:sz w:val="16"/>
      <w:szCs w:val="16"/>
    </w:rPr>
  </w:style>
  <w:style w:type="paragraph" w:styleId="CommentText">
    <w:name w:val="annotation text"/>
    <w:basedOn w:val="Normal"/>
    <w:link w:val="CommentTextChar"/>
    <w:uiPriority w:val="99"/>
    <w:semiHidden/>
    <w:unhideWhenUsed/>
    <w:rsid w:val="00A83EB0"/>
    <w:pPr>
      <w:spacing w:line="240" w:lineRule="auto"/>
    </w:pPr>
    <w:rPr>
      <w:sz w:val="20"/>
      <w:szCs w:val="20"/>
    </w:rPr>
  </w:style>
  <w:style w:type="character" w:customStyle="1" w:styleId="CommentTextChar">
    <w:name w:val="Comment Text Char"/>
    <w:basedOn w:val="DefaultParagraphFont"/>
    <w:link w:val="CommentText"/>
    <w:uiPriority w:val="99"/>
    <w:semiHidden/>
    <w:rsid w:val="00A83EB0"/>
    <w:rPr>
      <w:sz w:val="20"/>
      <w:szCs w:val="20"/>
    </w:rPr>
  </w:style>
  <w:style w:type="paragraph" w:styleId="CommentSubject">
    <w:name w:val="annotation subject"/>
    <w:basedOn w:val="CommentText"/>
    <w:next w:val="CommentText"/>
    <w:link w:val="CommentSubjectChar"/>
    <w:uiPriority w:val="99"/>
    <w:semiHidden/>
    <w:unhideWhenUsed/>
    <w:rsid w:val="00A83EB0"/>
    <w:rPr>
      <w:b/>
      <w:bCs/>
    </w:rPr>
  </w:style>
  <w:style w:type="character" w:customStyle="1" w:styleId="CommentSubjectChar">
    <w:name w:val="Comment Subject Char"/>
    <w:basedOn w:val="CommentTextChar"/>
    <w:link w:val="CommentSubject"/>
    <w:uiPriority w:val="99"/>
    <w:semiHidden/>
    <w:rsid w:val="00A83EB0"/>
    <w:rPr>
      <w:b/>
      <w:bCs/>
      <w:sz w:val="20"/>
      <w:szCs w:val="20"/>
    </w:rPr>
  </w:style>
  <w:style w:type="paragraph" w:styleId="Header">
    <w:name w:val="header"/>
    <w:basedOn w:val="Normal"/>
    <w:link w:val="HeaderChar"/>
    <w:uiPriority w:val="99"/>
    <w:unhideWhenUsed/>
    <w:rsid w:val="00665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2CE"/>
  </w:style>
  <w:style w:type="paragraph" w:styleId="Footer">
    <w:name w:val="footer"/>
    <w:basedOn w:val="Normal"/>
    <w:link w:val="FooterChar"/>
    <w:uiPriority w:val="99"/>
    <w:unhideWhenUsed/>
    <w:rsid w:val="00665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2CE"/>
  </w:style>
  <w:style w:type="paragraph" w:styleId="ListParagraph">
    <w:name w:val="List Paragraph"/>
    <w:basedOn w:val="Normal"/>
    <w:uiPriority w:val="34"/>
    <w:qFormat/>
    <w:rsid w:val="007373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C63"/>
    <w:rPr>
      <w:rFonts w:ascii="Tahoma" w:hAnsi="Tahoma" w:cs="Tahoma"/>
      <w:sz w:val="16"/>
      <w:szCs w:val="16"/>
    </w:rPr>
  </w:style>
  <w:style w:type="character" w:styleId="CommentReference">
    <w:name w:val="annotation reference"/>
    <w:basedOn w:val="DefaultParagraphFont"/>
    <w:uiPriority w:val="99"/>
    <w:semiHidden/>
    <w:unhideWhenUsed/>
    <w:rsid w:val="00A83EB0"/>
    <w:rPr>
      <w:sz w:val="16"/>
      <w:szCs w:val="16"/>
    </w:rPr>
  </w:style>
  <w:style w:type="paragraph" w:styleId="CommentText">
    <w:name w:val="annotation text"/>
    <w:basedOn w:val="Normal"/>
    <w:link w:val="CommentTextChar"/>
    <w:uiPriority w:val="99"/>
    <w:semiHidden/>
    <w:unhideWhenUsed/>
    <w:rsid w:val="00A83EB0"/>
    <w:pPr>
      <w:spacing w:line="240" w:lineRule="auto"/>
    </w:pPr>
    <w:rPr>
      <w:sz w:val="20"/>
      <w:szCs w:val="20"/>
    </w:rPr>
  </w:style>
  <w:style w:type="character" w:customStyle="1" w:styleId="CommentTextChar">
    <w:name w:val="Comment Text Char"/>
    <w:basedOn w:val="DefaultParagraphFont"/>
    <w:link w:val="CommentText"/>
    <w:uiPriority w:val="99"/>
    <w:semiHidden/>
    <w:rsid w:val="00A83EB0"/>
    <w:rPr>
      <w:sz w:val="20"/>
      <w:szCs w:val="20"/>
    </w:rPr>
  </w:style>
  <w:style w:type="paragraph" w:styleId="CommentSubject">
    <w:name w:val="annotation subject"/>
    <w:basedOn w:val="CommentText"/>
    <w:next w:val="CommentText"/>
    <w:link w:val="CommentSubjectChar"/>
    <w:uiPriority w:val="99"/>
    <w:semiHidden/>
    <w:unhideWhenUsed/>
    <w:rsid w:val="00A83EB0"/>
    <w:rPr>
      <w:b/>
      <w:bCs/>
    </w:rPr>
  </w:style>
  <w:style w:type="character" w:customStyle="1" w:styleId="CommentSubjectChar">
    <w:name w:val="Comment Subject Char"/>
    <w:basedOn w:val="CommentTextChar"/>
    <w:link w:val="CommentSubject"/>
    <w:uiPriority w:val="99"/>
    <w:semiHidden/>
    <w:rsid w:val="00A83EB0"/>
    <w:rPr>
      <w:b/>
      <w:bCs/>
      <w:sz w:val="20"/>
      <w:szCs w:val="20"/>
    </w:rPr>
  </w:style>
  <w:style w:type="paragraph" w:styleId="Header">
    <w:name w:val="header"/>
    <w:basedOn w:val="Normal"/>
    <w:link w:val="HeaderChar"/>
    <w:uiPriority w:val="99"/>
    <w:unhideWhenUsed/>
    <w:rsid w:val="00665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2CE"/>
  </w:style>
  <w:style w:type="paragraph" w:styleId="Footer">
    <w:name w:val="footer"/>
    <w:basedOn w:val="Normal"/>
    <w:link w:val="FooterChar"/>
    <w:uiPriority w:val="99"/>
    <w:unhideWhenUsed/>
    <w:rsid w:val="00665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2CE"/>
  </w:style>
  <w:style w:type="paragraph" w:styleId="ListParagraph">
    <w:name w:val="List Paragraph"/>
    <w:basedOn w:val="Normal"/>
    <w:uiPriority w:val="34"/>
    <w:qFormat/>
    <w:rsid w:val="00737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5CCB4-DAB9-4898-83D0-003B4D90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Cranfield University</Company>
  <LinksUpToDate>false</LinksUpToDate>
  <CharactersWithSpaces>14913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Victoria</dc:creator>
  <cp:lastModifiedBy>Hammond, Diana</cp:lastModifiedBy>
  <cp:revision>9</cp:revision>
  <cp:lastPrinted>2013-12-17T14:13:00Z</cp:lastPrinted>
  <dcterms:created xsi:type="dcterms:W3CDTF">2013-12-18T11:38:00Z</dcterms:created>
  <dcterms:modified xsi:type="dcterms:W3CDTF">2014-01-31T10:09:00Z</dcterms:modified>
</cp:coreProperties>
</file>