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559"/>
        <w:gridCol w:w="1276"/>
        <w:gridCol w:w="1267"/>
        <w:gridCol w:w="1568"/>
      </w:tblGrid>
      <w:tr w:rsidR="007373FC" w:rsidRPr="00D86374" w:rsidTr="00667A1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7373FC" w:rsidRPr="00D86374" w:rsidRDefault="007373FC" w:rsidP="006D13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6D1365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6D136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667A1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7373FC" w:rsidRPr="00D86374" w:rsidRDefault="007373FC" w:rsidP="006D13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5B8B7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667A18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4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11"/>
        <w:gridCol w:w="17"/>
        <w:gridCol w:w="1216"/>
        <w:gridCol w:w="27"/>
        <w:gridCol w:w="32"/>
        <w:gridCol w:w="1705"/>
        <w:gridCol w:w="67"/>
        <w:gridCol w:w="43"/>
        <w:gridCol w:w="1371"/>
        <w:gridCol w:w="50"/>
        <w:gridCol w:w="24"/>
        <w:gridCol w:w="1206"/>
        <w:gridCol w:w="45"/>
        <w:gridCol w:w="1376"/>
        <w:gridCol w:w="46"/>
        <w:gridCol w:w="20"/>
        <w:gridCol w:w="1072"/>
        <w:gridCol w:w="46"/>
        <w:gridCol w:w="16"/>
        <w:gridCol w:w="1548"/>
        <w:gridCol w:w="12"/>
        <w:gridCol w:w="1247"/>
        <w:gridCol w:w="20"/>
        <w:gridCol w:w="9"/>
        <w:gridCol w:w="1276"/>
        <w:gridCol w:w="1563"/>
      </w:tblGrid>
      <w:tr w:rsidR="006D1365" w:rsidRPr="006A62D1" w:rsidTr="00502B87">
        <w:trPr>
          <w:trHeight w:val="381"/>
          <w:tblHeader/>
        </w:trPr>
        <w:tc>
          <w:tcPr>
            <w:tcW w:w="1529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44" w:type="dxa"/>
            <w:gridSpan w:val="3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31" w:type="dxa"/>
            <w:gridSpan w:val="4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4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80" w:type="dxa"/>
            <w:gridSpan w:val="3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21" w:type="dxa"/>
            <w:gridSpan w:val="2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8" w:type="dxa"/>
            <w:gridSpan w:val="3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610" w:type="dxa"/>
            <w:gridSpan w:val="3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59" w:type="dxa"/>
            <w:gridSpan w:val="2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305" w:type="dxa"/>
            <w:gridSpan w:val="3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3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D1365" w:rsidRPr="006A62D1" w:rsidTr="00502B87">
        <w:trPr>
          <w:trHeight w:val="380"/>
          <w:tblHeader/>
        </w:trPr>
        <w:tc>
          <w:tcPr>
            <w:tcW w:w="1529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44" w:type="dxa"/>
            <w:gridSpan w:val="3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1" w:type="dxa"/>
            <w:gridSpan w:val="4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gridSpan w:val="2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80" w:type="dxa"/>
            <w:gridSpan w:val="3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gridSpan w:val="3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259" w:type="dxa"/>
            <w:gridSpan w:val="2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305" w:type="dxa"/>
            <w:gridSpan w:val="3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6D1365">
        <w:trPr>
          <w:trHeight w:val="377"/>
        </w:trPr>
        <w:tc>
          <w:tcPr>
            <w:tcW w:w="15594" w:type="dxa"/>
            <w:gridSpan w:val="27"/>
            <w:vAlign w:val="center"/>
          </w:tcPr>
          <w:p w:rsidR="006D1365" w:rsidRDefault="006D1365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Sub project – Carshalton (Lead: Tim Longstaff, Wandle Trust)</w:t>
            </w:r>
          </w:p>
        </w:tc>
      </w:tr>
      <w:tr w:rsidR="006D1365" w:rsidTr="00502B87">
        <w:trPr>
          <w:trHeight w:val="1242"/>
        </w:trPr>
        <w:tc>
          <w:tcPr>
            <w:tcW w:w="1540" w:type="dxa"/>
            <w:gridSpan w:val="2"/>
            <w:vMerge w:val="restart"/>
            <w:vAlign w:val="center"/>
          </w:tcPr>
          <w:p w:rsidR="006D1365" w:rsidRDefault="006D1365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Ensure ineffective fish pass at </w:t>
            </w:r>
            <w:proofErr w:type="spellStart"/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Butterhil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l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Mill weir is effective by 2015</w:t>
            </w:r>
            <w:r w:rsidR="003679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and i</w:t>
            </w:r>
            <w:r w:rsidR="00367971"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ncrease population abundance of fish species present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67971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Three key species: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three key species:</w:t>
            </w:r>
          </w:p>
          <w:p w:rsidR="00367971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B</w:t>
            </w: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rown trout </w:t>
            </w:r>
          </w:p>
          <w:p w:rsidR="00367971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</w:t>
            </w: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ullhead </w:t>
            </w:r>
          </w:p>
          <w:p w:rsidR="006D1365" w:rsidRPr="004A16DA" w:rsidRDefault="00367971" w:rsidP="0036797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Three-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spined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stickleback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Electro-fishing (and fixed point photography)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 prior</w:t>
            </w:r>
            <w:r w:rsidR="00190A3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 completion 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and post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weir works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(via existing programme of monitoring outside of CRF)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Pr="004D7988" w:rsidRDefault="006D1365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before, on completion and once a year for two years after completion.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Electrofishing (Royal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HaskoningDHV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Pr="005D462B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(Wandle Trust staff)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Baseline data for photography and electrofishing 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2011 &amp; Nov 2013 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Vaughn Lewis, on behalf of Royal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Haskoning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DHV</w:t>
            </w:r>
            <w:proofErr w:type="spellEnd"/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 behalf of local council) – part of long term commitment (y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early/ bi-annually at 10 sites 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from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rove Park down to </w:t>
            </w:r>
            <w:proofErr w:type="spellStart"/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Shepley</w:t>
            </w:r>
            <w:proofErr w:type="spellEnd"/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Mill) plus historic</w:t>
            </w:r>
          </w:p>
          <w:p w:rsidR="006D1365" w:rsidRDefault="006D1365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</w:t>
            </w:r>
            <w:r w:rsidR="003679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nvironment Agency electro-fishing data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data (through another project, non CRF), with further monitoring in-kind through CRF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6D1365" w:rsidRPr="005D462B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Wandle Carshalton branch WD ID (GB 106039617640) ‘Fish’ is failing (reasons for failure: barriers, lack of habitat, low flows)</w:t>
            </w:r>
          </w:p>
        </w:tc>
        <w:tc>
          <w:tcPr>
            <w:tcW w:w="1279" w:type="dxa"/>
            <w:gridSpan w:val="3"/>
            <w:shd w:val="clear" w:color="auto" w:fill="BFBFBF" w:themeFill="background1" w:themeFillShade="BF"/>
            <w:vAlign w:val="center"/>
          </w:tcPr>
          <w:p w:rsidR="006D1365" w:rsidRPr="005D462B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6D1365" w:rsidRPr="00DE0B13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0112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Output will be WFD compatible </w:t>
            </w: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Fisheries Classification Scheme (FCS2) data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6D1365" w:rsidTr="00502B87">
        <w:trPr>
          <w:trHeight w:val="2451"/>
        </w:trPr>
        <w:tc>
          <w:tcPr>
            <w:tcW w:w="1540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BFBFBF" w:themeFill="background1" w:themeFillShade="BF"/>
            <w:vAlign w:val="center"/>
          </w:tcPr>
          <w:p w:rsidR="006D1365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6D1365" w:rsidRPr="00DE0B13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7971" w:rsidRPr="004D7988" w:rsidTr="00502B87">
        <w:trPr>
          <w:trHeight w:val="1198"/>
        </w:trPr>
        <w:tc>
          <w:tcPr>
            <w:tcW w:w="1540" w:type="dxa"/>
            <w:gridSpan w:val="2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Create 350m low flow channel with varied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ydrogeomorphology.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river habitat features and channel dimensions over time</w:t>
            </w:r>
          </w:p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Urban River Survey (URS) prior, on completion and one to two years after completion.</w:t>
            </w: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Pr="004D7988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(FPP)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URS. Prior (Summer 2012) &amp; on completion (Summer 2014) &amp; 6-12 months post</w:t>
            </w: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Pr="005D462B" w:rsidRDefault="00367971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before, on completion and once a year for two years after completion.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habitat surveys/ anecdotal evidence</w:t>
            </w: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 baseline data from before CRF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data (through another project, non CRF), with further monitoring in-kind through CRF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67971" w:rsidRPr="00FD64BA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Carshalton branch WD ID (GB 106039617640) ‘Fish’ is failing (reasons for failure: barriers, lack of habitat, low flows) &amp; </w:t>
            </w:r>
            <w:r w:rsidRPr="00FD64BA">
              <w:rPr>
                <w:rFonts w:ascii="Arial" w:hAnsi="Arial" w:cs="Arial"/>
                <w:sz w:val="16"/>
                <w:szCs w:val="16"/>
              </w:rPr>
              <w:t>Quantity and Dynamics of</w:t>
            </w:r>
          </w:p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4BA">
              <w:rPr>
                <w:rFonts w:ascii="Arial" w:hAnsi="Arial" w:cs="Arial"/>
                <w:sz w:val="16"/>
                <w:szCs w:val="16"/>
              </w:rPr>
              <w:t>Flow</w:t>
            </w:r>
            <w:r>
              <w:rPr>
                <w:rFonts w:ascii="Arial" w:hAnsi="Arial" w:cs="Arial"/>
                <w:sz w:val="16"/>
                <w:szCs w:val="16"/>
              </w:rPr>
              <w:t xml:space="preserve"> ‘</w:t>
            </w:r>
            <w:r w:rsidRPr="00FD64BA">
              <w:rPr>
                <w:rFonts w:ascii="Arial" w:hAnsi="Arial" w:cs="Arial"/>
                <w:sz w:val="16"/>
                <w:szCs w:val="16"/>
              </w:rPr>
              <w:t>Does not Support Good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67971" w:rsidRPr="005D462B" w:rsidRDefault="003679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367971" w:rsidRPr="004D7988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67971" w:rsidRPr="004D7988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98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4D798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metrics</w:t>
            </w:r>
          </w:p>
          <w:p w:rsidR="00367971" w:rsidRPr="004D7988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Pr="004D7988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98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367971" w:rsidTr="00502B87">
        <w:trPr>
          <w:trHeight w:val="415"/>
        </w:trPr>
        <w:tc>
          <w:tcPr>
            <w:tcW w:w="1540" w:type="dxa"/>
            <w:gridSpan w:val="2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67971" w:rsidRPr="00E03D45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67971" w:rsidRPr="00E03D45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54" w:type="dxa"/>
            <w:gridSpan w:val="4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67971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1 post within CRF)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367971" w:rsidRPr="00DE0B13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7971" w:rsidRPr="0094748D" w:rsidTr="00502B87">
        <w:trPr>
          <w:trHeight w:val="821"/>
        </w:trPr>
        <w:tc>
          <w:tcPr>
            <w:tcW w:w="1540" w:type="dxa"/>
            <w:gridSpan w:val="2"/>
            <w:vMerge w:val="restart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Introduce gravels and use scour to restore existing gravel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 to increase spawning habitat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67971" w:rsidRPr="0039752F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redd counts (to indicate an improvement in the potential of the restored spawning grounds)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</w:t>
            </w: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ixed point photography (FPP)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 - annually after completion</w:t>
            </w:r>
            <w:r w:rsidR="00EE6A3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(note: no pre)</w:t>
            </w: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Pr="005D462B" w:rsidRDefault="00367971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</w:t>
            </w:r>
            <w:r w:rsidR="00EE6A3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before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on completion and once a year for two years after completion.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independent surveyor)</w:t>
            </w:r>
          </w:p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baseline data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367971" w:rsidRPr="00FD64BA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Carshalton branch WD ID (GB 106039617640) ‘Fish’ is failing (reasons: barriers, lack of habitat, low flows) &amp; </w:t>
            </w:r>
            <w:r w:rsidRPr="00FD64BA">
              <w:rPr>
                <w:rFonts w:ascii="Arial" w:hAnsi="Arial" w:cs="Arial"/>
                <w:sz w:val="16"/>
                <w:szCs w:val="16"/>
              </w:rPr>
              <w:t>Quantity and Dynamics of</w:t>
            </w:r>
          </w:p>
          <w:p w:rsidR="00367971" w:rsidRPr="00547B67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4BA">
              <w:rPr>
                <w:rFonts w:ascii="Arial" w:hAnsi="Arial" w:cs="Arial"/>
                <w:sz w:val="16"/>
                <w:szCs w:val="16"/>
              </w:rPr>
              <w:t>Flow</w:t>
            </w:r>
            <w:r>
              <w:rPr>
                <w:rFonts w:ascii="Arial" w:hAnsi="Arial" w:cs="Arial"/>
                <w:sz w:val="16"/>
                <w:szCs w:val="16"/>
              </w:rPr>
              <w:t xml:space="preserve"> ‘</w:t>
            </w:r>
            <w:r w:rsidRPr="00FD64BA">
              <w:rPr>
                <w:rFonts w:ascii="Arial" w:hAnsi="Arial" w:cs="Arial"/>
                <w:sz w:val="16"/>
                <w:szCs w:val="16"/>
              </w:rPr>
              <w:t>Does not Support Good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67971" w:rsidRPr="005D462B" w:rsidRDefault="00367971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367971" w:rsidRPr="0094748D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 (fish nests)</w:t>
            </w:r>
          </w:p>
          <w:p w:rsidR="000F3843" w:rsidRDefault="000F3843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0F3843" w:rsidRPr="0094748D" w:rsidRDefault="000F3843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367971" w:rsidTr="00502B87">
        <w:trPr>
          <w:trHeight w:val="1209"/>
        </w:trPr>
        <w:tc>
          <w:tcPr>
            <w:tcW w:w="1540" w:type="dxa"/>
            <w:gridSpan w:val="2"/>
            <w:vMerge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54" w:type="dxa"/>
            <w:gridSpan w:val="4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367971" w:rsidRPr="005D462B" w:rsidRDefault="00367971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67971" w:rsidRDefault="00367971" w:rsidP="003679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(limited dataset)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367971" w:rsidRPr="00DE0B13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67971" w:rsidRDefault="00367971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502B87">
        <w:trPr>
          <w:trHeight w:val="1267"/>
        </w:trPr>
        <w:tc>
          <w:tcPr>
            <w:tcW w:w="1540" w:type="dxa"/>
            <w:gridSpan w:val="2"/>
            <w:vMerge w:val="restart"/>
            <w:vAlign w:val="center"/>
          </w:tcPr>
          <w:p w:rsidR="006D1365" w:rsidRDefault="006D1365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quantity of marginal</w:t>
            </w:r>
            <w:r w:rsidR="00EE6A3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and in-channel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vegetation species</w:t>
            </w:r>
            <w:r w:rsidR="00EE6A3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(latter, notably ranunculus)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D1365" w:rsidRDefault="006D1365" w:rsidP="006D1365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A5736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Quantify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area of marginal vegetation</w:t>
            </w:r>
            <w:r w:rsidR="00EE6A30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in-channel vegetation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 w:rsidR="006D1365" w:rsidRDefault="006D1365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Measured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river habitat </w:t>
            </w:r>
            <w:r w:rsidRPr="004B0D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walk-over survey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and fixed point photography</w:t>
            </w:r>
            <w:r w:rsidR="00EE6A30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(FPP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)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Habitat surveys </w:t>
            </w:r>
            <w:r w:rsidR="00EE6A3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each site before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on completion and one to two years after completion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Pr="00173E9E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before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on completion and once a year for two years after completion.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habitat surveys/ anecdotal evidence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6D1365" w:rsidRPr="00552A43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Macrophytes is not assessed; but will support Wandle Carshalton branch WD ID (GB 106039617640) ‘Fish’ failure (lack of habitat)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6D1365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edium (macrophytes not assessed)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6D1365" w:rsidRPr="00DE0B13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EE6A30" w:rsidTr="00502B87">
        <w:trPr>
          <w:trHeight w:val="1151"/>
        </w:trPr>
        <w:tc>
          <w:tcPr>
            <w:tcW w:w="1540" w:type="dxa"/>
            <w:gridSpan w:val="2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EE6A30" w:rsidRPr="00552A43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54" w:type="dxa"/>
            <w:gridSpan w:val="4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EE6A30" w:rsidRPr="00552A43" w:rsidRDefault="00EE6A30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EE6A30" w:rsidRDefault="00EE6A3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E6A30" w:rsidRPr="00D04F5F" w:rsidTr="00502B87">
        <w:trPr>
          <w:trHeight w:val="678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6D27BD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i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nvertebrate biodiversity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and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habitat variety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wi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thin 3 years of completion.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4B3F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invertebrate communities over time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after habitat restoration</w:t>
            </w: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Standard 3-minute kick sample method (used by the Environment Agency)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monitoring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(via existing programme of monitoring outside of CRF).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Royal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HaskoningDHV</w:t>
            </w:r>
            <w:proofErr w:type="spellEnd"/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FA5689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macroinvertebrate surveys/ anecdotal evidence</w:t>
            </w:r>
          </w:p>
        </w:tc>
        <w:tc>
          <w:tcPr>
            <w:tcW w:w="1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2075FE" w:rsidRDefault="00EE6A30" w:rsidP="00EE6A3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Invertebrates ‘Good’; but may influence ‘Fish’ currently failing in Wandle Carshalton branch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(invertebrates already ‘good’ status)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EE6A30" w:rsidRPr="00DE0B13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D04F5F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Biological Monitoring Working Party (BMWP) and River Invertebrate Prediction &amp; Classification System (RIVPACS)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 </w:t>
            </w: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–WFD compatible</w:t>
            </w:r>
          </w:p>
        </w:tc>
      </w:tr>
      <w:tr w:rsidR="00EE6A30" w:rsidTr="00502B87">
        <w:trPr>
          <w:trHeight w:val="1230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A76968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FA5689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Default="00EE6A30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DE0B13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E6A30" w:rsidRPr="0094748D" w:rsidTr="00502B87">
        <w:trPr>
          <w:trHeight w:val="1072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6D27B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Trap and mitigate surface run-off fro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 3 outfalls, and create reed beds</w:t>
            </w:r>
            <w:r w:rsidRPr="00A7696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to ameliorate poor water quality ingr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ess from the mill pond by 2015.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hAnsi="Arial" w:cs="Arial"/>
                <w:sz w:val="16"/>
                <w:szCs w:val="16"/>
              </w:rPr>
              <w:t>Quantify volumes of silt removed/ indicate effectiveness of the silt trap (preferred)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</w:t>
            </w:r>
            <w:r w:rsidRPr="0094748D">
              <w:rPr>
                <w:rFonts w:ascii="Arial" w:eastAsia="Calibri" w:hAnsi="Arial" w:cs="Arial"/>
                <w:sz w:val="16"/>
                <w:szCs w:val="16"/>
                <w:lang w:bidi="en-US"/>
              </w:rPr>
              <w:t>uite of monitoring parameters for the silt traps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(pH, turbidity and </w:t>
            </w:r>
            <w:r w:rsidRPr="0094748D">
              <w:rPr>
                <w:rFonts w:ascii="Arial" w:eastAsia="Calibri" w:hAnsi="Arial" w:cs="Arial"/>
                <w:sz w:val="16"/>
                <w:szCs w:val="16"/>
                <w:lang w:bidi="en-US"/>
              </w:rPr>
              <w:t>conductivity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 analysis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M.Sc. student (Completed August 2013). Looked at sediment &amp; runoff at outfalls along the restored reach – within this site – essentially acts as the baseline (prior to silt traps)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data</w:t>
            </w:r>
          </w:p>
        </w:tc>
        <w:tc>
          <w:tcPr>
            <w:tcW w:w="1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Wandle Carshalton branch WD ID (GB 106039617640) is threatened with deterioration due to urban diffuse pollution (identified by Wandle Trust)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(not a current WFD failure)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Particle size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pH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Amount of sediment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 Heavy metal composition</w:t>
            </w:r>
          </w:p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E6A30" w:rsidRPr="0094748D" w:rsidTr="00502B87">
        <w:trPr>
          <w:trHeight w:val="510"/>
        </w:trPr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A76968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E2725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FA5689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2075FE" w:rsidRDefault="00EE6A30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Default="00EE6A30" w:rsidP="00EE6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(may take longer than CRF to determine)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30" w:rsidRPr="0094748D" w:rsidRDefault="00EE6A30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6D1365">
        <w:trPr>
          <w:trHeight w:val="409"/>
        </w:trPr>
        <w:tc>
          <w:tcPr>
            <w:tcW w:w="155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6D1365" w:rsidP="006D1365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Sub project –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Hackbridge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(Lead: Claire Bedford, Wandle Trust)</w:t>
            </w:r>
          </w:p>
        </w:tc>
      </w:tr>
      <w:tr w:rsidR="00E6286B" w:rsidRPr="0094748D" w:rsidTr="00502B87">
        <w:trPr>
          <w:trHeight w:val="921"/>
        </w:trPr>
        <w:tc>
          <w:tcPr>
            <w:tcW w:w="1557" w:type="dxa"/>
            <w:gridSpan w:val="3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Make three weirs passable to a variety of coarse fish species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and trout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by project completion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E6286B" w:rsidRPr="005D462B" w:rsidRDefault="00E6286B" w:rsidP="00E6286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93271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Weirs: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visualise</w:t>
            </w:r>
            <w:r w:rsidRPr="00932717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flow dynamics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after addressing barriers</w:t>
            </w:r>
          </w:p>
        </w:tc>
        <w:tc>
          <w:tcPr>
            <w:tcW w:w="1705" w:type="dxa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nt photography (FPP)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time-lapse underneath the bridge</w:t>
            </w:r>
          </w:p>
        </w:tc>
        <w:tc>
          <w:tcPr>
            <w:tcW w:w="1555" w:type="dxa"/>
            <w:gridSpan w:val="5"/>
            <w:vMerge w:val="restart"/>
            <w:vAlign w:val="center"/>
          </w:tcPr>
          <w:p w:rsidR="00E6286B" w:rsidRPr="005D462B" w:rsidRDefault="00E6286B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 at each site, on completion and once a year for two years after completion</w:t>
            </w:r>
          </w:p>
        </w:tc>
        <w:tc>
          <w:tcPr>
            <w:tcW w:w="1251" w:type="dxa"/>
            <w:gridSpan w:val="2"/>
            <w:vMerge w:val="restart"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42" w:type="dxa"/>
            <w:gridSpan w:val="3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fish surveys/ anecdotal evidence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failing due to ‘Fish’ (reason for failure: barriers)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E6286B" w:rsidRPr="005D462B" w:rsidRDefault="00E6286B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6286B" w:rsidTr="00502B87">
        <w:trPr>
          <w:trHeight w:val="796"/>
        </w:trPr>
        <w:tc>
          <w:tcPr>
            <w:tcW w:w="1557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5" w:type="dxa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555" w:type="dxa"/>
            <w:gridSpan w:val="5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E6286B" w:rsidRDefault="00E6286B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86B" w:rsidRPr="00DE0B13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6286B" w:rsidRPr="0094748D" w:rsidTr="00502B87">
        <w:trPr>
          <w:trHeight w:val="991"/>
        </w:trPr>
        <w:tc>
          <w:tcPr>
            <w:tcW w:w="1557" w:type="dxa"/>
            <w:gridSpan w:val="3"/>
            <w:vMerge w:val="restart"/>
            <w:vAlign w:val="center"/>
          </w:tcPr>
          <w:p w:rsidR="00E6286B" w:rsidRPr="006D27B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Creation of new wetland/ reedbed habitat to improve river ecology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E6286B" w:rsidRPr="00704AF1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Creation of</w:t>
            </w:r>
            <w:r w:rsidRPr="00704AF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1000m</w:t>
            </w:r>
            <w:r w:rsidRPr="00704AF1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 xml:space="preserve">2 </w:t>
            </w:r>
            <w:r w:rsidRPr="00704AF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wetland/reedbed habitat</w:t>
            </w:r>
          </w:p>
        </w:tc>
        <w:tc>
          <w:tcPr>
            <w:tcW w:w="1705" w:type="dxa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32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Longitudinal/cross-sectional surveys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(and fixed point photography)</w:t>
            </w:r>
          </w:p>
        </w:tc>
        <w:tc>
          <w:tcPr>
            <w:tcW w:w="1555" w:type="dxa"/>
            <w:gridSpan w:val="5"/>
            <w:vMerge w:val="restart"/>
            <w:vAlign w:val="center"/>
          </w:tcPr>
          <w:p w:rsidR="00E6286B" w:rsidRPr="00E2725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cross sections &amp; engineering drawings of what was designed. Requirement to do an as-built.</w:t>
            </w:r>
          </w:p>
        </w:tc>
        <w:tc>
          <w:tcPr>
            <w:tcW w:w="1251" w:type="dxa"/>
            <w:gridSpan w:val="2"/>
            <w:vMerge w:val="restart"/>
            <w:vAlign w:val="center"/>
          </w:tcPr>
          <w:p w:rsidR="00E6286B" w:rsidRPr="00E2725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42" w:type="dxa"/>
            <w:gridSpan w:val="3"/>
            <w:vMerge w:val="restart"/>
            <w:vAlign w:val="center"/>
          </w:tcPr>
          <w:p w:rsidR="00E6286B" w:rsidRPr="00FA5689" w:rsidRDefault="00E6286B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baseline data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6286B" w:rsidRPr="002075FE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6286B" w:rsidRPr="002075FE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failing due to ‘Macrophytes’, ‘Phytobenthos’ &amp; ‘Phosphate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286B" w:rsidRPr="005D462B" w:rsidRDefault="00E6286B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 (albeit at planning stage of project)</w:t>
            </w:r>
          </w:p>
        </w:tc>
        <w:tc>
          <w:tcPr>
            <w:tcW w:w="1563" w:type="dxa"/>
            <w:vMerge w:val="restart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Cross-section data and subsequent as-built drawings</w:t>
            </w:r>
          </w:p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E6286B" w:rsidRPr="0094748D" w:rsidTr="00502B87">
        <w:trPr>
          <w:trHeight w:val="730"/>
        </w:trPr>
        <w:tc>
          <w:tcPr>
            <w:tcW w:w="1557" w:type="dxa"/>
            <w:gridSpan w:val="3"/>
            <w:vMerge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5" w:type="dxa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555" w:type="dxa"/>
            <w:gridSpan w:val="5"/>
            <w:vMerge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6286B" w:rsidRPr="005D462B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286B" w:rsidRDefault="00E6286B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(limited data to be collected)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6286B" w:rsidRPr="0094748D" w:rsidTr="00502B87">
        <w:trPr>
          <w:trHeight w:val="1221"/>
        </w:trPr>
        <w:tc>
          <w:tcPr>
            <w:tcW w:w="1557" w:type="dxa"/>
            <w:gridSpan w:val="3"/>
            <w:vMerge w:val="restart"/>
            <w:vAlign w:val="center"/>
          </w:tcPr>
          <w:p w:rsidR="00E6286B" w:rsidRPr="006D27BD" w:rsidRDefault="00E6286B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Enhance marginal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&amp;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in-stream vegetation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over 1.5km,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notably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Pr="007A212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ranunculus 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and </w:t>
            </w:r>
            <w:r w:rsidRPr="007A212B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callitriche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within two years of project completion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32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Quantify area of marginal vegetation and species composition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/ </w:t>
            </w:r>
            <w:r w:rsidRPr="00944B3F">
              <w:rPr>
                <w:rFonts w:ascii="Arial" w:hAnsi="Arial" w:cs="Arial"/>
                <w:sz w:val="16"/>
                <w:szCs w:val="16"/>
              </w:rPr>
              <w:t>in-stream macrophytes</w:t>
            </w:r>
          </w:p>
        </w:tc>
        <w:tc>
          <w:tcPr>
            <w:tcW w:w="1705" w:type="dxa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Urban River Habitat (URS) surveys will be undertaken at each site</w:t>
            </w:r>
          </w:p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(FPP)</w:t>
            </w:r>
          </w:p>
        </w:tc>
        <w:tc>
          <w:tcPr>
            <w:tcW w:w="1555" w:type="dxa"/>
            <w:gridSpan w:val="5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 (prior to work, on completion and one to two years after completion)</w:t>
            </w:r>
          </w:p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6286B" w:rsidRPr="00E2725D" w:rsidRDefault="00E6286B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(before, on completion and once a year for two years after completion)</w:t>
            </w:r>
          </w:p>
        </w:tc>
        <w:tc>
          <w:tcPr>
            <w:tcW w:w="1251" w:type="dxa"/>
            <w:gridSpan w:val="2"/>
            <w:vMerge w:val="restart"/>
            <w:vAlign w:val="center"/>
          </w:tcPr>
          <w:p w:rsidR="00E6286B" w:rsidRPr="00E2725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</w:p>
        </w:tc>
        <w:tc>
          <w:tcPr>
            <w:tcW w:w="1442" w:type="dxa"/>
            <w:gridSpan w:val="3"/>
            <w:vMerge w:val="restart"/>
            <w:vAlign w:val="center"/>
          </w:tcPr>
          <w:p w:rsidR="00E6286B" w:rsidRPr="00FA5689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habitat surveys/ anecdotal evidence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6286B" w:rsidRPr="002075FE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6286B" w:rsidRPr="002075FE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‘Wandle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failing due to  ’Macrophytes’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E6286B" w:rsidRPr="005D462B" w:rsidRDefault="00E6286B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98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metrics</w:t>
            </w:r>
          </w:p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748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E6286B" w:rsidTr="00502B87">
        <w:trPr>
          <w:trHeight w:val="842"/>
        </w:trPr>
        <w:tc>
          <w:tcPr>
            <w:tcW w:w="1557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E6286B" w:rsidRDefault="00E6286B" w:rsidP="006D1365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5" w:type="dxa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5" w:type="dxa"/>
            <w:gridSpan w:val="5"/>
            <w:vMerge/>
            <w:vAlign w:val="center"/>
          </w:tcPr>
          <w:p w:rsidR="00E6286B" w:rsidRPr="00552A43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E6286B" w:rsidRDefault="00E6286B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286B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E6286B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502B87">
        <w:trPr>
          <w:trHeight w:val="780"/>
        </w:trPr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6D27B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 macro invertebrate biodiversity moving towards a species composition associated with healthy, varied habitat within three years of completion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944B3F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4B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invertebrate communities over time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after habitat restoration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6D1365" w:rsidRPr="00E2725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Standard 3-minute kick sample method (used by the Environment Agency)</w:t>
            </w:r>
          </w:p>
        </w:tc>
        <w:tc>
          <w:tcPr>
            <w:tcW w:w="1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E2725D" w:rsidRDefault="00E6286B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(2012) 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 (Autumn 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independent surveyor)</w:t>
            </w:r>
          </w:p>
          <w:p w:rsidR="006D1365" w:rsidRPr="00E2725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FA5689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macroinvertebrate surveys/ anecdotal evidence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2075FE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Pr="002075FE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failing due to ‘Invertebrates’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Pr="0094748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Pr="0094748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502B87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Biological Monitoring Working Party (BMWP) and River Invertebrate Prediction &amp; Classification System (RIVPACS)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data </w:t>
            </w: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–WFD compatible</w:t>
            </w:r>
          </w:p>
        </w:tc>
      </w:tr>
      <w:tr w:rsidR="006D1365" w:rsidRPr="00FA5689" w:rsidTr="00502B87">
        <w:trPr>
          <w:trHeight w:val="1312"/>
        </w:trPr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B855A2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FA5689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FA5689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Pr="0094748D" w:rsidRDefault="00E6286B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1 post)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365" w:rsidRPr="0094748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365" w:rsidRPr="00FA5689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502B87" w:rsidTr="00502B87">
        <w:trPr>
          <w:trHeight w:val="1281"/>
        </w:trPr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Create 1.5km low flow channel with varied morphology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and reduction in the backwater effect of weirs on the natural flow regime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704AF1" w:rsidRDefault="00502B87" w:rsidP="006D1365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04AF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Decrease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</w:t>
            </w:r>
            <w:r w:rsidRPr="00704AF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length of impounded river by 300m by project completion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Selective cross-sections after works. Baseline technical cross-sections from consultants plus pre (Wandle Trust staff)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(FPP)</w:t>
            </w:r>
          </w:p>
        </w:tc>
        <w:tc>
          <w:tcPr>
            <w:tcW w:w="1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(WTT to replicate cross-sections by consultant)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(before work at each site, on completion and once a year for two years after completion</w:t>
            </w:r>
          </w:p>
          <w:p w:rsidR="00502B87" w:rsidRPr="00552A43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E628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 (consult pre drawings/ data)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habitat surveys/ anecdotal evidence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Design drawings (private consultant)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4F7807" w:rsidRDefault="00502B87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807">
              <w:rPr>
                <w:rFonts w:ascii="Arial" w:hAnsi="Arial" w:cs="Arial"/>
                <w:sz w:val="16"/>
                <w:szCs w:val="16"/>
              </w:rPr>
              <w:t xml:space="preserve">Hydromorphology </w:t>
            </w:r>
            <w:r>
              <w:rPr>
                <w:rFonts w:ascii="Arial" w:hAnsi="Arial" w:cs="Arial"/>
                <w:sz w:val="16"/>
                <w:szCs w:val="16"/>
              </w:rPr>
              <w:t>‘N</w:t>
            </w:r>
            <w:r w:rsidRPr="004F7807">
              <w:rPr>
                <w:rFonts w:ascii="Arial" w:hAnsi="Arial" w:cs="Arial"/>
                <w:sz w:val="16"/>
                <w:szCs w:val="16"/>
              </w:rPr>
              <w:t>ot assessed</w:t>
            </w:r>
            <w:r>
              <w:rPr>
                <w:rFonts w:ascii="Arial" w:hAnsi="Arial" w:cs="Arial"/>
                <w:sz w:val="16"/>
                <w:szCs w:val="16"/>
              </w:rPr>
              <w:t>’; ‘</w:t>
            </w:r>
            <w:r w:rsidRPr="004F7807">
              <w:rPr>
                <w:rFonts w:ascii="Arial" w:hAnsi="Arial" w:cs="Arial"/>
                <w:sz w:val="16"/>
                <w:szCs w:val="16"/>
              </w:rPr>
              <w:t>Quantity and Dynamics of</w:t>
            </w:r>
          </w:p>
          <w:p w:rsidR="00502B87" w:rsidRDefault="00502B87" w:rsidP="00502B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807">
              <w:rPr>
                <w:rFonts w:ascii="Arial" w:hAnsi="Arial" w:cs="Arial"/>
                <w:sz w:val="16"/>
                <w:szCs w:val="16"/>
              </w:rPr>
              <w:t>Flow</w:t>
            </w:r>
            <w:r>
              <w:rPr>
                <w:rFonts w:ascii="Arial" w:hAnsi="Arial" w:cs="Arial"/>
                <w:sz w:val="16"/>
                <w:szCs w:val="16"/>
              </w:rPr>
              <w:t xml:space="preserve"> is ‘Good’ but supporting factor to </w:t>
            </w:r>
            <w:r w:rsidRPr="00502B87">
              <w:rPr>
                <w:rFonts w:ascii="Arial" w:hAnsi="Arial" w:cs="Arial"/>
                <w:sz w:val="16"/>
                <w:szCs w:val="16"/>
              </w:rPr>
              <w:t>address W</w:t>
            </w:r>
            <w:r>
              <w:rPr>
                <w:rFonts w:ascii="Arial" w:hAnsi="Arial" w:cs="Arial"/>
                <w:sz w:val="16"/>
                <w:szCs w:val="16"/>
              </w:rPr>
              <w:t xml:space="preserve">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‘Fish’ failure (reason: low flows, poor habitat)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5D462B" w:rsidRDefault="00502B8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DE0B13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D798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metrics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502B87" w:rsidTr="00502B87">
        <w:trPr>
          <w:trHeight w:val="435"/>
        </w:trPr>
        <w:tc>
          <w:tcPr>
            <w:tcW w:w="1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6D27BD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FA5689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Pr="002075FE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2075FE" w:rsidRDefault="00502B87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Default="00502B87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(cross-sections only 1 pre and post; rest = High)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DE0B13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02B87" w:rsidTr="00502B87">
        <w:trPr>
          <w:trHeight w:val="1363"/>
        </w:trPr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5D462B" w:rsidRDefault="00502B87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Introduce gravels and use scour to restore existing gravels to provide spawning habitat (evidenced by redds) within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one </w:t>
            </w:r>
            <w:r w:rsidRPr="007A21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year of completion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801124"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in redd counts (to indicate an improvement in the potential of the restored spawning grounds)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counts </w:t>
            </w:r>
            <w:r w:rsidRPr="00932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and fixed point photography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(FPP</w:t>
            </w:r>
            <w:r w:rsidRPr="0093271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 will be undertaken annually after project - same time as Carshalton project completion (only)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(FPP) before and after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 (Robert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independent surveyor)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FPP (Wandle Trust staff)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E3A4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redd count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BE3A4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5D462B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547B67" w:rsidRDefault="00502B87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‘Fish’ failure (reason for failure: low flows, poor habitat)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B87" w:rsidRPr="005D462B" w:rsidRDefault="00502B8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BE3A4A" w:rsidRDefault="00502B87" w:rsidP="00FC1C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 (fish nests)</w:t>
            </w: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502B87" w:rsidRDefault="00502B87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Time-series of fixed point photographs</w:t>
            </w:r>
          </w:p>
        </w:tc>
      </w:tr>
      <w:tr w:rsidR="00502B87" w:rsidTr="00502B87">
        <w:trPr>
          <w:trHeight w:val="720"/>
        </w:trPr>
        <w:tc>
          <w:tcPr>
            <w:tcW w:w="15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7A212B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E2725D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FA5689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Pr="002075FE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2075FE" w:rsidRDefault="00502B87" w:rsidP="006D1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B87" w:rsidRDefault="00502B87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87" w:rsidRPr="00DE0B13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87" w:rsidRDefault="00502B87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6D1365">
        <w:trPr>
          <w:trHeight w:val="409"/>
        </w:trPr>
        <w:tc>
          <w:tcPr>
            <w:tcW w:w="155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5" w:rsidRDefault="006D1365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6D1365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Sub project –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Ravensbury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back channel (Lead: Tim Longstaff, Wandle Trust)</w:t>
            </w:r>
          </w:p>
          <w:p w:rsidR="006D1365" w:rsidRDefault="006D1365" w:rsidP="006D13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D1365" w:rsidTr="00FC1CCF">
        <w:trPr>
          <w:trHeight w:val="1850"/>
        </w:trPr>
        <w:tc>
          <w:tcPr>
            <w:tcW w:w="1540" w:type="dxa"/>
            <w:gridSpan w:val="2"/>
            <w:vMerge w:val="restart"/>
            <w:vAlign w:val="center"/>
          </w:tcPr>
          <w:p w:rsidR="006D1365" w:rsidRPr="006D27B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Provide adult fish habitat near to gravels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(</w:t>
            </w:r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pools and cover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), increase vegetation, remove bank reinforcements and naturalise; i</w:t>
            </w:r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mprove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river</w:t>
            </w:r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connectivity of side channel with floodplain in </w:t>
            </w:r>
            <w:proofErr w:type="spellStart"/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Ravensbury</w:t>
            </w:r>
            <w:proofErr w:type="spellEnd"/>
            <w:r w:rsidRPr="00D33EF9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Park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D1365" w:rsidRPr="00E2725D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 in suitable habitat for (adult) fish and latter target (improved flood risk management)</w:t>
            </w:r>
          </w:p>
        </w:tc>
        <w:tc>
          <w:tcPr>
            <w:tcW w:w="1847" w:type="dxa"/>
            <w:gridSpan w:val="4"/>
            <w:vMerge w:val="restart"/>
            <w:vAlign w:val="center"/>
          </w:tcPr>
          <w:p w:rsidR="006D1365" w:rsidRDefault="006D136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548B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Longitudinal survey, walk-over survey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(in some cases, Urban River Sur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vey), fixed point photography and redd counts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surveys to assess fish h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abitat before and after project</w:t>
            </w:r>
          </w:p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6D136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7752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 photography before, on completio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 and once a year for two years</w:t>
            </w:r>
          </w:p>
          <w:p w:rsidR="00FB202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URS (prior, on completion and </w:t>
            </w:r>
            <w:r w:rsidR="00FC1CC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1-2 years after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FB202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Pr="00E2725D" w:rsidRDefault="00502B87" w:rsidP="0050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counts 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only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(Autumn 20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D136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(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Wandle Trust staff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bar</w:t>
            </w:r>
          </w:p>
          <w:p w:rsidR="00FB202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Redd counts (Robert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Aqualina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independent surveyor)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Pr="00E2725D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Invertebrate standard kick sampling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Kings College London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TBC)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:rsidR="006D1365" w:rsidRPr="00FA5689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data/ historic fish surveys/ habitat surveys/ anecdotal evidence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6D1365" w:rsidRPr="002075FE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6D1365" w:rsidRPr="002075FE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Wandle (Croydon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Wandsworth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branch WD ID (GB 106039023460) is failing due to ‘Fish’ (reason for failure: low flows, poor habitat) and ‘Macrophytes’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6D1365" w:rsidRPr="00FB2025" w:rsidRDefault="006D136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(project on hold; some parts are being done outside of CRF)</w:t>
            </w:r>
            <w:r w:rsidR="00FB202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hence all targets for this sub-project are consolidated in one row for now</w:t>
            </w:r>
          </w:p>
        </w:tc>
        <w:tc>
          <w:tcPr>
            <w:tcW w:w="1563" w:type="dxa"/>
            <w:vMerge w:val="restart"/>
            <w:vAlign w:val="center"/>
          </w:tcPr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Invertebrates -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WFD compatible 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(e.g. BMWP, </w:t>
            </w:r>
            <w:r w:rsidRPr="00173E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NTAXA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); 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D136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Photography (t</w:t>
            </w:r>
            <w:r w:rsidR="006D13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ime-series of photograph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URS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metrics</w:t>
            </w: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FB2025" w:rsidRDefault="00FB202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 (fish nests)</w:t>
            </w:r>
          </w:p>
        </w:tc>
      </w:tr>
      <w:tr w:rsidR="006D1365" w:rsidTr="00502B87">
        <w:trPr>
          <w:trHeight w:val="325"/>
        </w:trPr>
        <w:tc>
          <w:tcPr>
            <w:tcW w:w="1540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6D1365" w:rsidRDefault="00FB2025" w:rsidP="00FB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Medium (project on hold; &amp; only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short-term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post data collection planned)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6D1365" w:rsidRPr="00DE0B13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6D1365" w:rsidRDefault="006D1365" w:rsidP="006D13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 w:rsidP="00667A18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65" w:rsidRDefault="006D1365" w:rsidP="006652CE">
      <w:pPr>
        <w:spacing w:after="0" w:line="240" w:lineRule="auto"/>
      </w:pPr>
      <w:r>
        <w:separator/>
      </w:r>
    </w:p>
  </w:endnote>
  <w:endnote w:type="continuationSeparator" w:id="0">
    <w:p w:rsidR="006D1365" w:rsidRDefault="006D1365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65" w:rsidRDefault="006D1365" w:rsidP="006652CE">
      <w:pPr>
        <w:spacing w:after="0" w:line="240" w:lineRule="auto"/>
      </w:pPr>
      <w:r>
        <w:separator/>
      </w:r>
    </w:p>
  </w:footnote>
  <w:footnote w:type="continuationSeparator" w:id="0">
    <w:p w:rsidR="006D1365" w:rsidRDefault="006D1365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Header"/>
    </w:pPr>
    <w:r>
      <w:t>The Wandle Trust –</w:t>
    </w:r>
    <w:r w:rsidRPr="007373FC">
      <w:t xml:space="preserve"> </w:t>
    </w:r>
    <w:r>
      <w:t>TH002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65" w:rsidRDefault="006D1365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084"/>
    <w:multiLevelType w:val="hybridMultilevel"/>
    <w:tmpl w:val="4F3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BA54AB"/>
    <w:multiLevelType w:val="hybridMultilevel"/>
    <w:tmpl w:val="B57CF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613C84"/>
    <w:multiLevelType w:val="hybridMultilevel"/>
    <w:tmpl w:val="8E1C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E0197"/>
    <w:multiLevelType w:val="hybridMultilevel"/>
    <w:tmpl w:val="39FE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3843"/>
    <w:rsid w:val="000F5CDF"/>
    <w:rsid w:val="00105590"/>
    <w:rsid w:val="0012028A"/>
    <w:rsid w:val="001806FE"/>
    <w:rsid w:val="00190A3B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67971"/>
    <w:rsid w:val="003857A7"/>
    <w:rsid w:val="00391E38"/>
    <w:rsid w:val="003A4952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E24CF"/>
    <w:rsid w:val="004F1C36"/>
    <w:rsid w:val="00502B87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67A18"/>
    <w:rsid w:val="006748D4"/>
    <w:rsid w:val="006A62D1"/>
    <w:rsid w:val="006D1365"/>
    <w:rsid w:val="006D782D"/>
    <w:rsid w:val="00714564"/>
    <w:rsid w:val="00716E16"/>
    <w:rsid w:val="00724121"/>
    <w:rsid w:val="007373FC"/>
    <w:rsid w:val="007500C0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5154E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A2C9E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CC6B1C"/>
    <w:rsid w:val="00D15041"/>
    <w:rsid w:val="00D5163A"/>
    <w:rsid w:val="00D62EF7"/>
    <w:rsid w:val="00D63BC5"/>
    <w:rsid w:val="00DC3594"/>
    <w:rsid w:val="00DD616E"/>
    <w:rsid w:val="00DF39E9"/>
    <w:rsid w:val="00E542C4"/>
    <w:rsid w:val="00E6043B"/>
    <w:rsid w:val="00E6286B"/>
    <w:rsid w:val="00E81774"/>
    <w:rsid w:val="00E86B71"/>
    <w:rsid w:val="00EE6A30"/>
    <w:rsid w:val="00F00733"/>
    <w:rsid w:val="00F07F71"/>
    <w:rsid w:val="00FB2025"/>
    <w:rsid w:val="00FC1CCF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B0CD-23D0-463A-87A9-3E011596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2014-01-31T14:30:00Z</dcterms:created>
  <dcterms:modified xsi:type="dcterms:W3CDTF">2014-01-31T14:30:00Z</dcterms:modified>
</cp:coreProperties>
</file>