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BC8" w:rsidRDefault="000A7AC7">
      <w:pPr>
        <w:pStyle w:val="Heading1"/>
        <w:rPr>
          <w:color w:val="808000"/>
          <w:sz w:val="24"/>
          <w:szCs w:val="24"/>
        </w:rPr>
      </w:pPr>
      <w:r>
        <w:rPr>
          <w:noProof/>
          <w:lang w:eastAsia="en-GB"/>
        </w:rPr>
        <w:drawing>
          <wp:anchor distT="0" distB="0" distL="114300" distR="114300" simplePos="0" relativeHeight="251647488" behindDoc="0" locked="0" layoutInCell="1" allowOverlap="1">
            <wp:simplePos x="0" y="0"/>
            <wp:positionH relativeFrom="column">
              <wp:posOffset>3057525</wp:posOffset>
            </wp:positionH>
            <wp:positionV relativeFrom="paragraph">
              <wp:posOffset>-588010</wp:posOffset>
            </wp:positionV>
            <wp:extent cx="914400" cy="91440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914400" cy="914400"/>
                    </a:xfrm>
                    <a:prstGeom prst="rect">
                      <a:avLst/>
                    </a:prstGeom>
                    <a:noFill/>
                  </pic:spPr>
                </pic:pic>
              </a:graphicData>
            </a:graphic>
          </wp:anchor>
        </w:drawing>
      </w:r>
    </w:p>
    <w:p w:rsidR="003F0BC8" w:rsidRPr="001C214F" w:rsidRDefault="003F0BC8">
      <w:pPr>
        <w:pStyle w:val="Heading1"/>
        <w:rPr>
          <w:color w:val="808000"/>
          <w:sz w:val="24"/>
          <w:szCs w:val="24"/>
        </w:rPr>
      </w:pPr>
    </w:p>
    <w:p w:rsidR="003F0BC8" w:rsidRPr="006433B1" w:rsidRDefault="003F0BC8" w:rsidP="00DC2C65">
      <w:pPr>
        <w:pStyle w:val="Heading1"/>
        <w:rPr>
          <w:bCs/>
          <w:color w:val="808000"/>
          <w:sz w:val="40"/>
          <w:szCs w:val="40"/>
        </w:rPr>
      </w:pPr>
      <w:bookmarkStart w:id="0" w:name="_Toc225154537"/>
      <w:r w:rsidRPr="006433B1">
        <w:rPr>
          <w:bCs/>
          <w:color w:val="808000"/>
          <w:sz w:val="40"/>
          <w:szCs w:val="40"/>
        </w:rPr>
        <w:t>River Wensum Restoration Strategy</w:t>
      </w:r>
    </w:p>
    <w:p w:rsidR="003F0BC8" w:rsidRPr="007728D3" w:rsidRDefault="003F0BC8" w:rsidP="00DC2C65">
      <w:pPr>
        <w:pStyle w:val="Heading1"/>
        <w:rPr>
          <w:bCs/>
          <w:color w:val="808000"/>
          <w:sz w:val="36"/>
          <w:szCs w:val="36"/>
        </w:rPr>
      </w:pPr>
      <w:r>
        <w:rPr>
          <w:bCs/>
          <w:color w:val="808000"/>
          <w:sz w:val="36"/>
          <w:szCs w:val="36"/>
        </w:rPr>
        <w:t>Ryburgh End Restoration</w:t>
      </w:r>
      <w:r w:rsidRPr="007728D3">
        <w:rPr>
          <w:bCs/>
          <w:color w:val="808000"/>
          <w:sz w:val="36"/>
          <w:szCs w:val="36"/>
        </w:rPr>
        <w:t xml:space="preserve"> Scheme</w:t>
      </w:r>
      <w:bookmarkEnd w:id="0"/>
    </w:p>
    <w:p w:rsidR="003F0BC8" w:rsidRDefault="003F0BC8" w:rsidP="00DC2C65">
      <w:pPr>
        <w:rPr>
          <w:color w:val="808000"/>
          <w:sz w:val="28"/>
        </w:rPr>
      </w:pPr>
    </w:p>
    <w:p w:rsidR="003F0BC8" w:rsidRDefault="00C41B42" w:rsidP="00DC2C65">
      <w:pPr>
        <w:rPr>
          <w:color w:val="808000"/>
          <w:sz w:val="28"/>
        </w:rPr>
      </w:pPr>
      <w:r w:rsidRPr="00C41B42">
        <w:rPr>
          <w:noProof/>
          <w:lang w:eastAsia="en-GB"/>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1" type="#_x0000_t65" style="position:absolute;margin-left:7.2pt;margin-top:.9pt;width:441.75pt;height:263.15pt;z-index:251648512" fillcolor="#d6e3bc" strokecolor="#76923c">
            <v:textbox>
              <w:txbxContent>
                <w:p w:rsidR="003D634A" w:rsidRPr="00D5062F" w:rsidRDefault="003D634A" w:rsidP="00DC2C65">
                  <w:pPr>
                    <w:autoSpaceDE w:val="0"/>
                    <w:autoSpaceDN w:val="0"/>
                    <w:adjustRightInd w:val="0"/>
                    <w:jc w:val="both"/>
                    <w:rPr>
                      <w:rFonts w:ascii="Arial" w:hAnsi="Arial" w:cs="Arial"/>
                      <w:color w:val="808000"/>
                    </w:rPr>
                  </w:pPr>
                  <w:r w:rsidRPr="00D5062F">
                    <w:rPr>
                      <w:rFonts w:ascii="Arial" w:hAnsi="Arial" w:cs="Arial"/>
                      <w:color w:val="808000"/>
                    </w:rPr>
                    <w:t>At a glance</w:t>
                  </w:r>
                </w:p>
                <w:p w:rsidR="003D634A" w:rsidRPr="00D5062F" w:rsidRDefault="003D634A" w:rsidP="00DC2C65">
                  <w:pPr>
                    <w:autoSpaceDE w:val="0"/>
                    <w:autoSpaceDN w:val="0"/>
                    <w:adjustRightInd w:val="0"/>
                    <w:jc w:val="both"/>
                    <w:rPr>
                      <w:rFonts w:ascii="Arial" w:hAnsi="Arial" w:cs="Arial"/>
                      <w:sz w:val="21"/>
                      <w:szCs w:val="21"/>
                    </w:rPr>
                  </w:pPr>
                </w:p>
                <w:p w:rsidR="003D634A" w:rsidRDefault="003D634A" w:rsidP="00DC2C65">
                  <w:pPr>
                    <w:autoSpaceDE w:val="0"/>
                    <w:autoSpaceDN w:val="0"/>
                    <w:adjustRightInd w:val="0"/>
                    <w:jc w:val="both"/>
                    <w:rPr>
                      <w:rFonts w:ascii="EAMetaNormal-Roman" w:hAnsi="EAMetaNormal-Roman" w:cs="EAMetaNormal-Roman"/>
                      <w:sz w:val="21"/>
                      <w:szCs w:val="21"/>
                    </w:rPr>
                  </w:pPr>
                  <w:r>
                    <w:rPr>
                      <w:rFonts w:ascii="EAMetaNormal-Roman" w:hAnsi="EAMetaNormal-Roman" w:cs="EAMetaNormal-Roman"/>
                      <w:b/>
                      <w:sz w:val="21"/>
                      <w:szCs w:val="21"/>
                    </w:rPr>
                    <w:t>River restoration benefits</w:t>
                  </w:r>
                  <w:r w:rsidRPr="008E7471">
                    <w:rPr>
                      <w:rFonts w:ascii="EAMetaNormal-Roman" w:hAnsi="EAMetaNormal-Roman" w:cs="EAMetaNormal-Roman"/>
                      <w:b/>
                      <w:sz w:val="21"/>
                      <w:szCs w:val="21"/>
                    </w:rPr>
                    <w:t>:</w:t>
                  </w:r>
                  <w:r>
                    <w:rPr>
                      <w:rFonts w:ascii="EAMetaNormal-Roman" w:hAnsi="EAMetaNormal-Roman" w:cs="EAMetaNormal-Roman"/>
                      <w:sz w:val="21"/>
                      <w:szCs w:val="21"/>
                    </w:rPr>
                    <w:t xml:space="preserve"> Improved </w:t>
                  </w:r>
                  <w:proofErr w:type="spellStart"/>
                  <w:r>
                    <w:rPr>
                      <w:rFonts w:ascii="EAMetaNormal-Roman" w:hAnsi="EAMetaNormal-Roman" w:cs="EAMetaNormal-Roman"/>
                      <w:sz w:val="21"/>
                      <w:szCs w:val="21"/>
                    </w:rPr>
                    <w:t>planform</w:t>
                  </w:r>
                  <w:proofErr w:type="spellEnd"/>
                  <w:r>
                    <w:rPr>
                      <w:rFonts w:ascii="EAMetaNormal-Roman" w:hAnsi="EAMetaNormal-Roman" w:cs="EAMetaNormal-Roman"/>
                      <w:sz w:val="21"/>
                      <w:szCs w:val="21"/>
                    </w:rPr>
                    <w:t xml:space="preserve">, channel cross-section, flow variation and sediment processes.  </w:t>
                  </w:r>
                  <w:proofErr w:type="gramStart"/>
                  <w:r>
                    <w:rPr>
                      <w:rFonts w:ascii="EAMetaNormal-Roman" w:hAnsi="EAMetaNormal-Roman" w:cs="EAMetaNormal-Roman"/>
                      <w:sz w:val="21"/>
                      <w:szCs w:val="21"/>
                    </w:rPr>
                    <w:t>Improved connectivity between river and floodplain.</w:t>
                  </w:r>
                  <w:proofErr w:type="gramEnd"/>
                </w:p>
                <w:p w:rsidR="003D634A" w:rsidRPr="00060695" w:rsidRDefault="003D634A" w:rsidP="00DC2C65">
                  <w:pPr>
                    <w:autoSpaceDE w:val="0"/>
                    <w:autoSpaceDN w:val="0"/>
                    <w:adjustRightInd w:val="0"/>
                    <w:jc w:val="both"/>
                    <w:rPr>
                      <w:rFonts w:ascii="EAMetaNormal-Roman" w:hAnsi="EAMetaNormal-Roman" w:cs="EAMetaNormal-Roman"/>
                      <w:sz w:val="14"/>
                      <w:szCs w:val="14"/>
                    </w:rPr>
                  </w:pPr>
                </w:p>
                <w:p w:rsidR="003D634A" w:rsidRDefault="003D634A" w:rsidP="00DC2C65">
                  <w:pPr>
                    <w:autoSpaceDE w:val="0"/>
                    <w:autoSpaceDN w:val="0"/>
                    <w:adjustRightInd w:val="0"/>
                    <w:jc w:val="both"/>
                    <w:rPr>
                      <w:rFonts w:ascii="EAMetaNormal-Roman" w:hAnsi="EAMetaNormal-Roman" w:cs="EAMetaNormal-Roman"/>
                      <w:sz w:val="21"/>
                      <w:szCs w:val="21"/>
                    </w:rPr>
                  </w:pPr>
                  <w:r>
                    <w:rPr>
                      <w:rFonts w:ascii="EAMetaNormal-Roman" w:hAnsi="EAMetaNormal-Roman" w:cs="EAMetaNormal-Roman"/>
                      <w:b/>
                      <w:sz w:val="21"/>
                      <w:szCs w:val="21"/>
                    </w:rPr>
                    <w:t>Drivers for restoration</w:t>
                  </w:r>
                  <w:r w:rsidRPr="008E7471">
                    <w:rPr>
                      <w:rFonts w:ascii="EAMetaNormal-Roman" w:hAnsi="EAMetaNormal-Roman" w:cs="EAMetaNormal-Roman"/>
                      <w:b/>
                      <w:sz w:val="21"/>
                      <w:szCs w:val="21"/>
                    </w:rPr>
                    <w:t>:</w:t>
                  </w:r>
                  <w:r>
                    <w:rPr>
                      <w:rFonts w:ascii="EAMetaNormal-Roman" w:hAnsi="EAMetaNormal-Roman" w:cs="EAMetaNormal-Roman"/>
                      <w:sz w:val="21"/>
                      <w:szCs w:val="21"/>
                    </w:rPr>
                    <w:t xml:space="preserve"> Addressing the physical modifications of the river to meet the requirements of the Water Framework Directive; restoring the River Wensum Special Area of Conservation (SAC) to ‘</w:t>
                  </w:r>
                  <w:r>
                    <w:rPr>
                      <w:rFonts w:ascii="EAMetaNormal-Roman" w:hAnsi="EAMetaNormal-Roman" w:cs="EAMetaNormal-Roman"/>
                      <w:i/>
                      <w:sz w:val="21"/>
                      <w:szCs w:val="21"/>
                    </w:rPr>
                    <w:t>favourable</w:t>
                  </w:r>
                  <w:r>
                    <w:rPr>
                      <w:rFonts w:ascii="EAMetaNormal-Roman" w:hAnsi="EAMetaNormal-Roman" w:cs="EAMetaNormal-Roman"/>
                      <w:sz w:val="21"/>
                      <w:szCs w:val="21"/>
                    </w:rPr>
                    <w:t>’ status; and contributing to the Chalk Rivers Biodiversity Action Plan and River Wensum Fisheries Action Plan.</w:t>
                  </w:r>
                </w:p>
                <w:p w:rsidR="003D634A" w:rsidRDefault="003D634A" w:rsidP="00DC2C65">
                  <w:pPr>
                    <w:autoSpaceDE w:val="0"/>
                    <w:autoSpaceDN w:val="0"/>
                    <w:adjustRightInd w:val="0"/>
                    <w:jc w:val="both"/>
                    <w:rPr>
                      <w:rFonts w:ascii="EAMetaNormal-Roman" w:hAnsi="EAMetaNormal-Roman" w:cs="EAMetaNormal-Roman"/>
                      <w:sz w:val="21"/>
                      <w:szCs w:val="21"/>
                    </w:rPr>
                  </w:pPr>
                </w:p>
                <w:p w:rsidR="003D634A" w:rsidRDefault="003D634A" w:rsidP="00DC2C65">
                  <w:pPr>
                    <w:autoSpaceDE w:val="0"/>
                    <w:autoSpaceDN w:val="0"/>
                    <w:adjustRightInd w:val="0"/>
                    <w:jc w:val="both"/>
                    <w:rPr>
                      <w:rFonts w:ascii="EAMetaNormal-Roman" w:hAnsi="EAMetaNormal-Roman" w:cs="EAMetaNormal-Roman"/>
                      <w:sz w:val="21"/>
                      <w:szCs w:val="21"/>
                    </w:rPr>
                  </w:pPr>
                  <w:r>
                    <w:rPr>
                      <w:rFonts w:ascii="EAMetaNormal-Roman" w:hAnsi="EAMetaNormal-Roman" w:cs="EAMetaNormal-Roman"/>
                      <w:b/>
                      <w:sz w:val="21"/>
                      <w:szCs w:val="21"/>
                    </w:rPr>
                    <w:t>Area restored</w:t>
                  </w:r>
                  <w:r>
                    <w:rPr>
                      <w:rFonts w:ascii="EAMetaNormal-Roman" w:hAnsi="EAMetaNormal-Roman" w:cs="EAMetaNormal-Roman"/>
                      <w:sz w:val="21"/>
                      <w:szCs w:val="21"/>
                    </w:rPr>
                    <w:t xml:space="preserve">: 1.32 km of the River Wensum between Great Ryburgh Mill and </w:t>
                  </w:r>
                  <w:smartTag w:uri="urn:schemas-microsoft-com:office:smarttags" w:element="PlaceName">
                    <w:smartTag w:uri="urn:schemas-microsoft-com:office:smarttags" w:element="place">
                      <w:r>
                        <w:rPr>
                          <w:rFonts w:ascii="EAMetaNormal-Roman" w:hAnsi="EAMetaNormal-Roman" w:cs="EAMetaNormal-Roman"/>
                          <w:sz w:val="21"/>
                          <w:szCs w:val="21"/>
                        </w:rPr>
                        <w:t>Sennowe</w:t>
                      </w:r>
                    </w:smartTag>
                    <w:r>
                      <w:rPr>
                        <w:rFonts w:ascii="EAMetaNormal-Roman" w:hAnsi="EAMetaNormal-Roman" w:cs="EAMetaNormal-Roman"/>
                        <w:sz w:val="21"/>
                        <w:szCs w:val="21"/>
                      </w:rPr>
                      <w:t xml:space="preserve"> </w:t>
                    </w:r>
                    <w:smartTag w:uri="urn:schemas-microsoft-com:office:smarttags" w:element="PlaceType">
                      <w:r>
                        <w:rPr>
                          <w:rFonts w:ascii="EAMetaNormal-Roman" w:hAnsi="EAMetaNormal-Roman" w:cs="EAMetaNormal-Roman"/>
                          <w:sz w:val="21"/>
                          <w:szCs w:val="21"/>
                        </w:rPr>
                        <w:t>Bridge</w:t>
                      </w:r>
                    </w:smartTag>
                  </w:smartTag>
                  <w:r>
                    <w:rPr>
                      <w:rFonts w:ascii="EAMetaNormal-Roman" w:hAnsi="EAMetaNormal-Roman" w:cs="EAMetaNormal-Roman"/>
                      <w:sz w:val="21"/>
                      <w:szCs w:val="21"/>
                    </w:rPr>
                    <w:t>. National Grid Reference TF 96555 26864 to TF 97322 26198.</w:t>
                  </w:r>
                </w:p>
                <w:p w:rsidR="003D634A" w:rsidRDefault="003D634A" w:rsidP="00DC2C65">
                  <w:pPr>
                    <w:autoSpaceDE w:val="0"/>
                    <w:autoSpaceDN w:val="0"/>
                    <w:adjustRightInd w:val="0"/>
                    <w:jc w:val="both"/>
                    <w:rPr>
                      <w:rFonts w:ascii="EAMetaNormal-Roman" w:hAnsi="EAMetaNormal-Roman" w:cs="EAMetaNormal-Roman"/>
                      <w:sz w:val="21"/>
                      <w:szCs w:val="21"/>
                    </w:rPr>
                  </w:pPr>
                </w:p>
                <w:p w:rsidR="003D634A" w:rsidRDefault="003D634A" w:rsidP="00DC2C65">
                  <w:pPr>
                    <w:autoSpaceDE w:val="0"/>
                    <w:autoSpaceDN w:val="0"/>
                    <w:adjustRightInd w:val="0"/>
                    <w:jc w:val="both"/>
                    <w:rPr>
                      <w:rFonts w:ascii="EAMetaNormal-Roman" w:hAnsi="EAMetaNormal-Roman" w:cs="EAMetaNormal-Roman"/>
                      <w:sz w:val="21"/>
                      <w:szCs w:val="21"/>
                    </w:rPr>
                  </w:pPr>
                  <w:r w:rsidRPr="008E7471">
                    <w:rPr>
                      <w:rFonts w:ascii="EAMetaNormal-Roman" w:hAnsi="EAMetaNormal-Roman" w:cs="EAMetaNormal-Roman"/>
                      <w:b/>
                      <w:sz w:val="21"/>
                      <w:szCs w:val="21"/>
                    </w:rPr>
                    <w:t>Environmental impact assessment:</w:t>
                  </w:r>
                  <w:r>
                    <w:rPr>
                      <w:rFonts w:ascii="EAMetaNormal-Roman" w:hAnsi="EAMetaNormal-Roman" w:cs="EAMetaNormal-Roman"/>
                      <w:sz w:val="21"/>
                      <w:szCs w:val="21"/>
                    </w:rPr>
                    <w:t xml:space="preserve"> No statutory EIA required. As best practice an Environmental Action Plan was produced.</w:t>
                  </w:r>
                </w:p>
                <w:p w:rsidR="003D634A" w:rsidRPr="00361941" w:rsidRDefault="003D634A" w:rsidP="00DC2C65">
                  <w:pPr>
                    <w:autoSpaceDE w:val="0"/>
                    <w:autoSpaceDN w:val="0"/>
                    <w:adjustRightInd w:val="0"/>
                    <w:jc w:val="both"/>
                    <w:rPr>
                      <w:rFonts w:ascii="EAMetaNormal-Roman" w:hAnsi="EAMetaNormal-Roman" w:cs="EAMetaNormal-Roman"/>
                      <w:sz w:val="21"/>
                      <w:szCs w:val="21"/>
                    </w:rPr>
                  </w:pPr>
                </w:p>
                <w:p w:rsidR="003D634A" w:rsidRDefault="003D634A" w:rsidP="00DC2C65">
                  <w:pPr>
                    <w:autoSpaceDE w:val="0"/>
                    <w:autoSpaceDN w:val="0"/>
                    <w:adjustRightInd w:val="0"/>
                    <w:jc w:val="both"/>
                    <w:rPr>
                      <w:rFonts w:ascii="EAMetaNormal-Roman" w:hAnsi="EAMetaNormal-Roman" w:cs="EAMetaNormal-Roman"/>
                      <w:sz w:val="21"/>
                      <w:szCs w:val="21"/>
                    </w:rPr>
                  </w:pPr>
                  <w:r>
                    <w:rPr>
                      <w:rFonts w:ascii="EAMetaNormal-Roman" w:hAnsi="EAMetaNormal-Roman" w:cs="EAMetaNormal-Roman"/>
                      <w:b/>
                      <w:sz w:val="21"/>
                      <w:szCs w:val="21"/>
                    </w:rPr>
                    <w:t>Project</w:t>
                  </w:r>
                  <w:r w:rsidRPr="008E7471">
                    <w:rPr>
                      <w:rFonts w:ascii="EAMetaNormal-Roman" w:hAnsi="EAMetaNormal-Roman" w:cs="EAMetaNormal-Roman"/>
                      <w:b/>
                      <w:sz w:val="21"/>
                      <w:szCs w:val="21"/>
                    </w:rPr>
                    <w:t xml:space="preserve"> Partner</w:t>
                  </w:r>
                  <w:r>
                    <w:rPr>
                      <w:rFonts w:ascii="EAMetaNormal-Roman" w:hAnsi="EAMetaNormal-Roman" w:cs="EAMetaNormal-Roman"/>
                      <w:b/>
                      <w:sz w:val="21"/>
                      <w:szCs w:val="21"/>
                    </w:rPr>
                    <w:t>s</w:t>
                  </w:r>
                  <w:r w:rsidRPr="008E7471">
                    <w:rPr>
                      <w:rFonts w:ascii="EAMetaNormal-Roman" w:hAnsi="EAMetaNormal-Roman" w:cs="EAMetaNormal-Roman"/>
                      <w:b/>
                      <w:sz w:val="21"/>
                      <w:szCs w:val="21"/>
                    </w:rPr>
                    <w:t>:</w:t>
                  </w:r>
                  <w:r>
                    <w:rPr>
                      <w:rFonts w:ascii="EAMetaNormal-Roman" w:hAnsi="EAMetaNormal-Roman" w:cs="EAMetaNormal-Roman"/>
                      <w:sz w:val="21"/>
                      <w:szCs w:val="21"/>
                    </w:rPr>
                    <w:t xml:space="preserve"> Natural </w:t>
                  </w:r>
                  <w:smartTag w:uri="urn:schemas-microsoft-com:office:smarttags" w:element="country-region">
                    <w:r>
                      <w:rPr>
                        <w:rFonts w:ascii="EAMetaNormal-Roman" w:hAnsi="EAMetaNormal-Roman" w:cs="EAMetaNormal-Roman"/>
                        <w:sz w:val="21"/>
                        <w:szCs w:val="21"/>
                      </w:rPr>
                      <w:t>England</w:t>
                    </w:r>
                  </w:smartTag>
                  <w:r>
                    <w:rPr>
                      <w:rFonts w:ascii="EAMetaNormal-Roman" w:hAnsi="EAMetaNormal-Roman" w:cs="EAMetaNormal-Roman"/>
                      <w:sz w:val="21"/>
                      <w:szCs w:val="21"/>
                    </w:rPr>
                    <w:t xml:space="preserve"> and the Water Management </w:t>
                  </w:r>
                  <w:smartTag w:uri="urn:schemas-microsoft-com:office:smarttags" w:element="City">
                    <w:smartTag w:uri="urn:schemas-microsoft-com:office:smarttags" w:element="place">
                      <w:r>
                        <w:rPr>
                          <w:rFonts w:ascii="EAMetaNormal-Roman" w:hAnsi="EAMetaNormal-Roman" w:cs="EAMetaNormal-Roman"/>
                          <w:sz w:val="21"/>
                          <w:szCs w:val="21"/>
                        </w:rPr>
                        <w:t>Alliance</w:t>
                      </w:r>
                    </w:smartTag>
                  </w:smartTag>
                  <w:r>
                    <w:rPr>
                      <w:rFonts w:ascii="EAMetaNormal-Roman" w:hAnsi="EAMetaNormal-Roman" w:cs="EAMetaNormal-Roman"/>
                      <w:sz w:val="21"/>
                      <w:szCs w:val="21"/>
                    </w:rPr>
                    <w:t>.</w:t>
                  </w:r>
                </w:p>
                <w:p w:rsidR="003D634A" w:rsidRDefault="003D634A" w:rsidP="00DC2C65">
                  <w:pPr>
                    <w:autoSpaceDE w:val="0"/>
                    <w:autoSpaceDN w:val="0"/>
                    <w:adjustRightInd w:val="0"/>
                    <w:jc w:val="both"/>
                    <w:rPr>
                      <w:rFonts w:ascii="EAMetaNormal-Roman" w:hAnsi="EAMetaNormal-Roman" w:cs="EAMetaNormal-Roman"/>
                      <w:sz w:val="21"/>
                      <w:szCs w:val="21"/>
                    </w:rPr>
                  </w:pPr>
                </w:p>
                <w:p w:rsidR="003D634A" w:rsidRDefault="003D634A" w:rsidP="00DC2C65">
                  <w:pPr>
                    <w:autoSpaceDE w:val="0"/>
                    <w:autoSpaceDN w:val="0"/>
                    <w:adjustRightInd w:val="0"/>
                    <w:jc w:val="both"/>
                    <w:rPr>
                      <w:rFonts w:ascii="EAMetaNormal-Roman" w:hAnsi="EAMetaNormal-Roman" w:cs="EAMetaNormal-Roman"/>
                      <w:sz w:val="21"/>
                      <w:szCs w:val="21"/>
                    </w:rPr>
                  </w:pPr>
                  <w:r>
                    <w:rPr>
                      <w:rFonts w:ascii="EAMetaNormal-Roman" w:hAnsi="EAMetaNormal-Roman" w:cs="EAMetaNormal-Roman"/>
                      <w:b/>
                      <w:sz w:val="21"/>
                      <w:szCs w:val="21"/>
                    </w:rPr>
                    <w:t>C</w:t>
                  </w:r>
                  <w:r w:rsidRPr="008E7471">
                    <w:rPr>
                      <w:rFonts w:ascii="EAMetaNormal-Roman" w:hAnsi="EAMetaNormal-Roman" w:cs="EAMetaNormal-Roman"/>
                      <w:b/>
                      <w:sz w:val="21"/>
                      <w:szCs w:val="21"/>
                    </w:rPr>
                    <w:t xml:space="preserve">onstruction </w:t>
                  </w:r>
                  <w:r>
                    <w:rPr>
                      <w:rFonts w:ascii="EAMetaNormal-Roman" w:hAnsi="EAMetaNormal-Roman" w:cs="EAMetaNormal-Roman"/>
                      <w:b/>
                      <w:sz w:val="21"/>
                      <w:szCs w:val="21"/>
                    </w:rPr>
                    <w:t>period</w:t>
                  </w:r>
                  <w:r w:rsidRPr="008E7471">
                    <w:rPr>
                      <w:rFonts w:ascii="EAMetaNormal-Roman" w:hAnsi="EAMetaNormal-Roman" w:cs="EAMetaNormal-Roman"/>
                      <w:b/>
                      <w:sz w:val="21"/>
                      <w:szCs w:val="21"/>
                    </w:rPr>
                    <w:t>:</w:t>
                  </w:r>
                  <w:r>
                    <w:rPr>
                      <w:rFonts w:ascii="EAMetaNormal-Roman" w:hAnsi="EAMetaNormal-Roman" w:cs="EAMetaNormal-Roman"/>
                      <w:sz w:val="21"/>
                      <w:szCs w:val="21"/>
                    </w:rPr>
                    <w:t xml:space="preserve"> September - December 2011.</w:t>
                  </w:r>
                </w:p>
                <w:p w:rsidR="003D634A" w:rsidRDefault="003D634A" w:rsidP="00DC2C65">
                  <w:pPr>
                    <w:autoSpaceDE w:val="0"/>
                    <w:autoSpaceDN w:val="0"/>
                    <w:adjustRightInd w:val="0"/>
                    <w:jc w:val="both"/>
                    <w:rPr>
                      <w:rFonts w:ascii="EAMetaNormal-Roman" w:hAnsi="EAMetaNormal-Roman" w:cs="EAMetaNormal-Roman"/>
                      <w:sz w:val="21"/>
                      <w:szCs w:val="21"/>
                    </w:rPr>
                  </w:pPr>
                </w:p>
                <w:p w:rsidR="003D634A" w:rsidRDefault="003D634A" w:rsidP="00DC2C65"/>
              </w:txbxContent>
            </v:textbox>
          </v:shape>
        </w:pict>
      </w:r>
    </w:p>
    <w:p w:rsidR="003F0BC8" w:rsidRDefault="003F0BC8">
      <w:pPr>
        <w:pStyle w:val="Heading1"/>
        <w:rPr>
          <w:color w:val="808000"/>
          <w:sz w:val="28"/>
        </w:rPr>
      </w:pPr>
    </w:p>
    <w:p w:rsidR="003F0BC8" w:rsidRDefault="003F0BC8">
      <w:pPr>
        <w:pStyle w:val="Heading1"/>
        <w:rPr>
          <w:color w:val="808000"/>
          <w:sz w:val="28"/>
        </w:rPr>
      </w:pPr>
    </w:p>
    <w:p w:rsidR="003F0BC8" w:rsidRDefault="003F0BC8">
      <w:pPr>
        <w:pStyle w:val="Heading1"/>
        <w:rPr>
          <w:color w:val="808000"/>
          <w:sz w:val="28"/>
        </w:rPr>
      </w:pPr>
    </w:p>
    <w:p w:rsidR="003F0BC8" w:rsidRDefault="003F0BC8">
      <w:pPr>
        <w:pStyle w:val="Heading1"/>
        <w:rPr>
          <w:color w:val="808000"/>
          <w:sz w:val="28"/>
        </w:rPr>
      </w:pPr>
    </w:p>
    <w:p w:rsidR="003F0BC8" w:rsidRDefault="003F0BC8">
      <w:pPr>
        <w:pStyle w:val="Heading1"/>
        <w:rPr>
          <w:color w:val="808000"/>
          <w:sz w:val="28"/>
        </w:rPr>
      </w:pPr>
    </w:p>
    <w:p w:rsidR="003F0BC8" w:rsidRPr="00DC2C65" w:rsidRDefault="003F0BC8">
      <w:pPr>
        <w:pStyle w:val="Heading1"/>
        <w:rPr>
          <w:color w:val="808000"/>
          <w:sz w:val="18"/>
          <w:szCs w:val="18"/>
        </w:rPr>
      </w:pPr>
    </w:p>
    <w:p w:rsidR="003F0BC8" w:rsidRDefault="003F0BC8">
      <w:pPr>
        <w:pStyle w:val="Heading1"/>
        <w:rPr>
          <w:b w:val="0"/>
          <w:color w:val="808000"/>
          <w:sz w:val="24"/>
          <w:szCs w:val="24"/>
        </w:rPr>
      </w:pPr>
    </w:p>
    <w:p w:rsidR="003F0BC8" w:rsidRPr="00DC2C65" w:rsidRDefault="003F0BC8" w:rsidP="00DC2C65">
      <w:pPr>
        <w:rPr>
          <w:rFonts w:ascii="Arial" w:hAnsi="Arial" w:cs="Arial"/>
          <w:color w:val="808000"/>
          <w:sz w:val="21"/>
          <w:szCs w:val="21"/>
        </w:rPr>
      </w:pPr>
    </w:p>
    <w:p w:rsidR="003F0BC8" w:rsidRDefault="003F0BC8" w:rsidP="00DC2C65">
      <w:pPr>
        <w:rPr>
          <w:rFonts w:ascii="Arial" w:hAnsi="Arial" w:cs="Arial"/>
          <w:color w:val="808000"/>
        </w:rPr>
      </w:pPr>
    </w:p>
    <w:p w:rsidR="003F0BC8" w:rsidRDefault="003F0BC8" w:rsidP="00DC2C65">
      <w:pPr>
        <w:rPr>
          <w:rFonts w:ascii="Arial" w:hAnsi="Arial" w:cs="Arial"/>
          <w:color w:val="808000"/>
        </w:rPr>
      </w:pPr>
    </w:p>
    <w:p w:rsidR="003F0BC8" w:rsidRDefault="003F0BC8" w:rsidP="00DC2C65">
      <w:pPr>
        <w:rPr>
          <w:rFonts w:ascii="Arial" w:hAnsi="Arial" w:cs="Arial"/>
          <w:color w:val="808000"/>
        </w:rPr>
      </w:pPr>
    </w:p>
    <w:p w:rsidR="003F0BC8" w:rsidRDefault="003F0BC8" w:rsidP="00DC2C65">
      <w:pPr>
        <w:rPr>
          <w:rFonts w:ascii="Arial" w:hAnsi="Arial" w:cs="Arial"/>
          <w:color w:val="808000"/>
        </w:rPr>
      </w:pPr>
    </w:p>
    <w:p w:rsidR="003F0BC8" w:rsidRPr="00D5062F" w:rsidRDefault="003F0BC8" w:rsidP="00DC2C65">
      <w:pPr>
        <w:rPr>
          <w:rFonts w:ascii="Arial" w:hAnsi="Arial" w:cs="Arial"/>
          <w:color w:val="808000"/>
        </w:rPr>
      </w:pPr>
      <w:r>
        <w:rPr>
          <w:rFonts w:ascii="Arial" w:hAnsi="Arial" w:cs="Arial"/>
          <w:color w:val="808000"/>
        </w:rPr>
        <w:t>Scheme</w:t>
      </w:r>
      <w:r w:rsidRPr="00D5062F">
        <w:rPr>
          <w:rFonts w:ascii="Arial" w:hAnsi="Arial" w:cs="Arial"/>
          <w:color w:val="808000"/>
        </w:rPr>
        <w:t xml:space="preserve"> detail</w:t>
      </w:r>
      <w:r>
        <w:rPr>
          <w:rFonts w:ascii="Arial" w:hAnsi="Arial" w:cs="Arial"/>
          <w:color w:val="808000"/>
        </w:rPr>
        <w:t>s</w:t>
      </w:r>
    </w:p>
    <w:p w:rsidR="003F0BC8" w:rsidRPr="00DC2C65" w:rsidRDefault="003F0BC8" w:rsidP="00DC2C65">
      <w:pPr>
        <w:rPr>
          <w:rFonts w:ascii="Arial Bold" w:hAnsi="Arial Bold" w:cs="Arial"/>
          <w:b/>
          <w:color w:val="808000"/>
          <w:sz w:val="21"/>
          <w:szCs w:val="21"/>
        </w:rPr>
      </w:pPr>
    </w:p>
    <w:p w:rsidR="003F0BC8" w:rsidRDefault="003F0BC8" w:rsidP="00DC2C65">
      <w:pPr>
        <w:jc w:val="both"/>
        <w:rPr>
          <w:rFonts w:ascii="EAMetaNormal-Roman" w:hAnsi="EAMetaNormal-Roman" w:cs="EAMetaNormal-Roman"/>
          <w:sz w:val="21"/>
          <w:szCs w:val="21"/>
        </w:rPr>
      </w:pPr>
      <w:r>
        <w:rPr>
          <w:rFonts w:ascii="EAMetaNormal-Roman" w:hAnsi="EAMetaNormal-Roman" w:cs="EAMetaNormal-Roman"/>
          <w:sz w:val="21"/>
          <w:szCs w:val="21"/>
        </w:rPr>
        <w:t xml:space="preserve">The Ryburgh End restoration scheme (covering Unit 49, Reach 21a of the River Wensum Restoration Strategy) extends to 1.32km of river channel between Great Ryburgh Mill and </w:t>
      </w:r>
      <w:smartTag w:uri="urn:schemas-microsoft-com:office:smarttags" w:element="PlaceName">
        <w:smartTag w:uri="urn:schemas-microsoft-com:office:smarttags" w:element="place">
          <w:r>
            <w:rPr>
              <w:rFonts w:ascii="EAMetaNormal-Roman" w:hAnsi="EAMetaNormal-Roman" w:cs="EAMetaNormal-Roman"/>
              <w:sz w:val="21"/>
              <w:szCs w:val="21"/>
            </w:rPr>
            <w:t>Sennowe</w:t>
          </w:r>
        </w:smartTag>
        <w:r>
          <w:rPr>
            <w:rFonts w:ascii="EAMetaNormal-Roman" w:hAnsi="EAMetaNormal-Roman" w:cs="EAMetaNormal-Roman"/>
            <w:sz w:val="21"/>
            <w:szCs w:val="21"/>
          </w:rPr>
          <w:t xml:space="preserve"> </w:t>
        </w:r>
        <w:smartTag w:uri="urn:schemas-microsoft-com:office:smarttags" w:element="PlaceType">
          <w:r>
            <w:rPr>
              <w:rFonts w:ascii="EAMetaNormal-Roman" w:hAnsi="EAMetaNormal-Roman" w:cs="EAMetaNormal-Roman"/>
              <w:sz w:val="21"/>
              <w:szCs w:val="21"/>
            </w:rPr>
            <w:t>Bridge</w:t>
          </w:r>
        </w:smartTag>
      </w:smartTag>
      <w:r>
        <w:rPr>
          <w:rFonts w:ascii="EAMetaNormal-Roman" w:hAnsi="EAMetaNormal-Roman" w:cs="EAMetaNormal-Roman"/>
          <w:sz w:val="21"/>
          <w:szCs w:val="21"/>
        </w:rPr>
        <w:t>.</w:t>
      </w:r>
    </w:p>
    <w:p w:rsidR="003F0BC8" w:rsidRDefault="003F0BC8" w:rsidP="00DC2C65">
      <w:pPr>
        <w:jc w:val="both"/>
        <w:rPr>
          <w:rFonts w:ascii="EAMetaNormal-Roman" w:hAnsi="EAMetaNormal-Roman" w:cs="EAMetaNormal-Roman"/>
          <w:sz w:val="21"/>
          <w:szCs w:val="21"/>
        </w:rPr>
      </w:pPr>
    </w:p>
    <w:p w:rsidR="003F0BC8" w:rsidRDefault="003F0BC8" w:rsidP="00DC2C65">
      <w:pPr>
        <w:jc w:val="both"/>
        <w:rPr>
          <w:rFonts w:ascii="EAMetaNormal-Roman" w:hAnsi="EAMetaNormal-Roman" w:cs="EAMetaNormal-Roman"/>
          <w:sz w:val="21"/>
          <w:szCs w:val="21"/>
        </w:rPr>
      </w:pPr>
      <w:r>
        <w:rPr>
          <w:rFonts w:ascii="EAMetaNormal-Roman" w:hAnsi="EAMetaNormal-Roman" w:cs="EAMetaNormal-Roman"/>
          <w:sz w:val="21"/>
          <w:szCs w:val="21"/>
        </w:rPr>
        <w:t xml:space="preserve">A feasibility study identified that reconnection of 1.1km of former channel in the floodplain would significantly improve the ecology and natural functioning of the Special Area of Conservation (SAC) and Site of Special Scientific Interest (SSSI). </w:t>
      </w:r>
      <w:proofErr w:type="spellStart"/>
      <w:r>
        <w:rPr>
          <w:rFonts w:ascii="EAMetaNormal-Roman" w:hAnsi="EAMetaNormal-Roman" w:cs="EAMetaNormal-Roman"/>
          <w:sz w:val="21"/>
          <w:szCs w:val="21"/>
        </w:rPr>
        <w:t>Faden’s</w:t>
      </w:r>
      <w:proofErr w:type="spellEnd"/>
      <w:r>
        <w:rPr>
          <w:rFonts w:ascii="EAMetaNormal-Roman" w:hAnsi="EAMetaNormal-Roman" w:cs="EAMetaNormal-Roman"/>
          <w:sz w:val="21"/>
          <w:szCs w:val="21"/>
        </w:rPr>
        <w:t xml:space="preserve"> map of </w:t>
      </w:r>
      <w:smartTag w:uri="urn:schemas-microsoft-com:office:smarttags" w:element="City">
        <w:smartTag w:uri="urn:schemas-microsoft-com:office:smarttags" w:element="place">
          <w:r>
            <w:rPr>
              <w:rFonts w:ascii="EAMetaNormal-Roman" w:hAnsi="EAMetaNormal-Roman" w:cs="EAMetaNormal-Roman"/>
              <w:sz w:val="21"/>
              <w:szCs w:val="21"/>
            </w:rPr>
            <w:t>Norfolk</w:t>
          </w:r>
        </w:smartTag>
      </w:smartTag>
      <w:r>
        <w:rPr>
          <w:rFonts w:ascii="EAMetaNormal-Roman" w:hAnsi="EAMetaNormal-Roman" w:cs="EAMetaNormal-Roman"/>
          <w:sz w:val="21"/>
          <w:szCs w:val="21"/>
        </w:rPr>
        <w:t>, published in 1797, shows the river on its original course, as does Bryant’s map of 1826. By the time the Ordnance Survey map was produced in 1886 the old course had been bypassed by a straight channel. This straight, engineered channel was deep and lacked flow and habitat diversity, and its incised form resulted in minimal connectivity with the floodplain.</w:t>
      </w:r>
    </w:p>
    <w:p w:rsidR="003F0BC8" w:rsidRDefault="003F0BC8" w:rsidP="00DC2C65">
      <w:pPr>
        <w:jc w:val="both"/>
        <w:rPr>
          <w:rFonts w:ascii="EAMetaNormal-Roman" w:hAnsi="EAMetaNormal-Roman" w:cs="EAMetaNormal-Roman"/>
          <w:sz w:val="21"/>
          <w:szCs w:val="21"/>
        </w:rPr>
      </w:pPr>
    </w:p>
    <w:p w:rsidR="003F0BC8" w:rsidRDefault="003F0BC8" w:rsidP="00DC2C65">
      <w:pPr>
        <w:jc w:val="both"/>
        <w:rPr>
          <w:rFonts w:ascii="EAMetaNormal-Roman" w:hAnsi="EAMetaNormal-Roman" w:cs="EAMetaNormal-Roman"/>
          <w:sz w:val="21"/>
          <w:szCs w:val="21"/>
        </w:rPr>
      </w:pPr>
      <w:r>
        <w:rPr>
          <w:rFonts w:ascii="EAMetaNormal-Roman" w:hAnsi="EAMetaNormal-Roman" w:cs="EAMetaNormal-Roman"/>
          <w:sz w:val="21"/>
          <w:szCs w:val="21"/>
        </w:rPr>
        <w:t xml:space="preserve">A key part of the restoration scheme has been to excavate a new link channel to connect the river to the former channel.  A “plug” has been placed in the straightened channel in order to divert flows into the new river course.  The height of the plug has been set so that high flows can overtop it and use the existing straight channel as an overflow. </w:t>
      </w:r>
    </w:p>
    <w:p w:rsidR="003D634A" w:rsidRDefault="003D634A" w:rsidP="00DC2C65">
      <w:pPr>
        <w:jc w:val="both"/>
        <w:rPr>
          <w:rFonts w:ascii="EAMetaNormal-Roman" w:hAnsi="EAMetaNormal-Roman" w:cs="EAMetaNormal-Roman"/>
          <w:sz w:val="21"/>
          <w:szCs w:val="21"/>
        </w:rPr>
      </w:pPr>
    </w:p>
    <w:p w:rsidR="003D634A" w:rsidRDefault="003D634A" w:rsidP="00DC2C65">
      <w:pPr>
        <w:jc w:val="both"/>
        <w:rPr>
          <w:rFonts w:ascii="EAMetaNormal-Roman" w:hAnsi="EAMetaNormal-Roman" w:cs="EAMetaNormal-Roman"/>
          <w:sz w:val="21"/>
          <w:szCs w:val="21"/>
        </w:rPr>
      </w:pPr>
    </w:p>
    <w:p w:rsidR="003F0BC8" w:rsidRDefault="003F0BC8" w:rsidP="00DC2C65">
      <w:pPr>
        <w:jc w:val="both"/>
        <w:rPr>
          <w:rFonts w:ascii="EAMetaNormal-Roman" w:hAnsi="EAMetaNormal-Roman" w:cs="EAMetaNormal-Roman"/>
          <w:sz w:val="21"/>
          <w:szCs w:val="21"/>
        </w:rPr>
      </w:pPr>
    </w:p>
    <w:p w:rsidR="003F0BC8" w:rsidRDefault="003D634A" w:rsidP="00DC2C65">
      <w:pPr>
        <w:jc w:val="both"/>
        <w:rPr>
          <w:rFonts w:ascii="EAMetaNormal-Roman" w:hAnsi="EAMetaNormal-Roman" w:cs="EAMetaNormal-Roman"/>
          <w:sz w:val="21"/>
          <w:szCs w:val="21"/>
        </w:rPr>
      </w:pPr>
      <w:r>
        <w:rPr>
          <w:rFonts w:ascii="EAMetaNormal-Roman" w:hAnsi="EAMetaNormal-Roman" w:cs="EAMetaNormal-Roman"/>
          <w:noProof/>
          <w:sz w:val="21"/>
          <w:szCs w:val="21"/>
          <w:lang w:eastAsia="en-GB"/>
        </w:rPr>
        <w:lastRenderedPageBreak/>
        <w:drawing>
          <wp:anchor distT="0" distB="0" distL="114300" distR="114300" simplePos="0" relativeHeight="251649536" behindDoc="0" locked="0" layoutInCell="1" allowOverlap="1">
            <wp:simplePos x="0" y="0"/>
            <wp:positionH relativeFrom="column">
              <wp:posOffset>3070860</wp:posOffset>
            </wp:positionH>
            <wp:positionV relativeFrom="paragraph">
              <wp:posOffset>-588645</wp:posOffset>
            </wp:positionV>
            <wp:extent cx="903605" cy="91440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903605" cy="914400"/>
                    </a:xfrm>
                    <a:prstGeom prst="rect">
                      <a:avLst/>
                    </a:prstGeom>
                    <a:noFill/>
                  </pic:spPr>
                </pic:pic>
              </a:graphicData>
            </a:graphic>
          </wp:anchor>
        </w:drawing>
      </w:r>
    </w:p>
    <w:p w:rsidR="003F0BC8" w:rsidRDefault="003F0BC8" w:rsidP="00DC2C65">
      <w:pPr>
        <w:jc w:val="both"/>
        <w:rPr>
          <w:rFonts w:ascii="EAMetaNormal-Roman" w:hAnsi="EAMetaNormal-Roman" w:cs="EAMetaNormal-Roman"/>
          <w:sz w:val="21"/>
          <w:szCs w:val="21"/>
        </w:rPr>
      </w:pPr>
    </w:p>
    <w:p w:rsidR="003F0BC8" w:rsidRDefault="003F0BC8" w:rsidP="00DC2C65">
      <w:pPr>
        <w:jc w:val="both"/>
        <w:rPr>
          <w:rFonts w:ascii="EAMetaNormal-Roman" w:hAnsi="EAMetaNormal-Roman" w:cs="EAMetaNormal-Roman"/>
          <w:sz w:val="21"/>
          <w:szCs w:val="21"/>
        </w:rPr>
      </w:pPr>
    </w:p>
    <w:p w:rsidR="003F0BC8" w:rsidRDefault="003F0BC8" w:rsidP="00DC2C65">
      <w:pPr>
        <w:jc w:val="both"/>
        <w:rPr>
          <w:rFonts w:ascii="EAMetaNormal-Roman" w:hAnsi="EAMetaNormal-Roman" w:cs="EAMetaNormal-Roman"/>
          <w:sz w:val="21"/>
          <w:szCs w:val="21"/>
        </w:rPr>
      </w:pPr>
    </w:p>
    <w:p w:rsidR="003F0BC8" w:rsidRDefault="003F0BC8" w:rsidP="00DC2C65">
      <w:pPr>
        <w:jc w:val="both"/>
        <w:rPr>
          <w:rFonts w:ascii="EAMetaNormal-Roman" w:hAnsi="EAMetaNormal-Roman" w:cs="EAMetaNormal-Roman"/>
          <w:sz w:val="21"/>
          <w:szCs w:val="21"/>
        </w:rPr>
      </w:pPr>
    </w:p>
    <w:p w:rsidR="003F0BC8" w:rsidRDefault="003F0BC8" w:rsidP="00DC2C65">
      <w:pPr>
        <w:jc w:val="both"/>
        <w:rPr>
          <w:rFonts w:ascii="EAMetaNormal-Roman" w:hAnsi="EAMetaNormal-Roman" w:cs="EAMetaNormal-Roman"/>
          <w:sz w:val="21"/>
          <w:szCs w:val="21"/>
        </w:rPr>
      </w:pPr>
      <w:r w:rsidRPr="003908A8">
        <w:rPr>
          <w:rFonts w:ascii="EAMetaNormal-Roman" w:hAnsi="EAMetaNormal-Roman" w:cs="EAMetaNormal-Roman"/>
          <w:sz w:val="21"/>
          <w:szCs w:val="21"/>
        </w:rPr>
        <w:object w:dxaOrig="1786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75pt;height:258.8pt" o:ole="">
            <v:imagedata r:id="rId8" o:title=""/>
          </v:shape>
          <o:OLEObject Type="Embed" ProgID="AcroExch.Document.7" ShapeID="_x0000_i1025" DrawAspect="Content" ObjectID="_1428235579" r:id="rId9"/>
        </w:object>
      </w:r>
    </w:p>
    <w:p w:rsidR="003F0BC8" w:rsidRDefault="003F0BC8" w:rsidP="00DC2C65">
      <w:pPr>
        <w:jc w:val="both"/>
        <w:rPr>
          <w:rFonts w:ascii="EAMetaNormal-Roman" w:hAnsi="EAMetaNormal-Roman" w:cs="EAMetaNormal-Roman"/>
          <w:i/>
          <w:sz w:val="21"/>
          <w:szCs w:val="21"/>
        </w:rPr>
      </w:pPr>
      <w:r w:rsidRPr="00471848">
        <w:rPr>
          <w:rFonts w:ascii="EAMetaNormal-Roman" w:hAnsi="EAMetaNormal-Roman" w:cs="EAMetaNormal-Roman"/>
          <w:i/>
          <w:sz w:val="21"/>
          <w:szCs w:val="21"/>
        </w:rPr>
        <w:t>Ryburgh End scheme plan</w:t>
      </w:r>
    </w:p>
    <w:p w:rsidR="003F0BC8" w:rsidRPr="00471848" w:rsidRDefault="003F0BC8" w:rsidP="00DC2C65">
      <w:pPr>
        <w:jc w:val="both"/>
        <w:rPr>
          <w:rFonts w:ascii="EAMetaNormal-Roman" w:hAnsi="EAMetaNormal-Roman" w:cs="EAMetaNormal-Roman"/>
          <w:i/>
          <w:sz w:val="21"/>
          <w:szCs w:val="21"/>
        </w:rPr>
      </w:pPr>
    </w:p>
    <w:p w:rsidR="003F0BC8" w:rsidRPr="00D62785" w:rsidRDefault="000A7AC7" w:rsidP="00DC2C65">
      <w:pPr>
        <w:jc w:val="both"/>
        <w:rPr>
          <w:rFonts w:ascii="EAMetaNormal-Roman" w:hAnsi="EAMetaNormal-Roman" w:cs="EAMetaNormal-Roman"/>
          <w:sz w:val="21"/>
          <w:szCs w:val="21"/>
        </w:rPr>
      </w:pPr>
      <w:r>
        <w:rPr>
          <w:rFonts w:ascii="EAMetaNormal-Roman" w:hAnsi="EAMetaNormal-Roman" w:cs="EAMetaNormal-Roman"/>
          <w:noProof/>
          <w:sz w:val="21"/>
          <w:szCs w:val="21"/>
          <w:lang w:eastAsia="en-GB"/>
        </w:rPr>
        <w:drawing>
          <wp:inline distT="0" distB="0" distL="0" distR="0">
            <wp:extent cx="4796155" cy="3700780"/>
            <wp:effectExtent l="1905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srcRect/>
                    <a:stretch>
                      <a:fillRect/>
                    </a:stretch>
                  </pic:blipFill>
                  <pic:spPr bwMode="auto">
                    <a:xfrm>
                      <a:off x="0" y="0"/>
                      <a:ext cx="4796155" cy="3700780"/>
                    </a:xfrm>
                    <a:prstGeom prst="rect">
                      <a:avLst/>
                    </a:prstGeom>
                    <a:noFill/>
                    <a:ln w="9525">
                      <a:noFill/>
                      <a:miter lim="800000"/>
                      <a:headEnd/>
                      <a:tailEnd/>
                    </a:ln>
                  </pic:spPr>
                </pic:pic>
              </a:graphicData>
            </a:graphic>
          </wp:inline>
        </w:drawing>
      </w:r>
    </w:p>
    <w:p w:rsidR="003F0BC8" w:rsidRDefault="003F0BC8" w:rsidP="00DC2C65">
      <w:pPr>
        <w:jc w:val="both"/>
        <w:rPr>
          <w:rFonts w:ascii="EAMetaNormal-Roman" w:hAnsi="EAMetaNormal-Roman" w:cs="EAMetaNormal-Roman"/>
          <w:sz w:val="21"/>
          <w:szCs w:val="21"/>
        </w:rPr>
      </w:pPr>
    </w:p>
    <w:p w:rsidR="003F0BC8" w:rsidRPr="005A537F" w:rsidRDefault="003F0BC8" w:rsidP="00DC2C65">
      <w:pPr>
        <w:jc w:val="both"/>
        <w:rPr>
          <w:rFonts w:ascii="EAMetaNormal-Roman" w:hAnsi="EAMetaNormal-Roman" w:cs="EAMetaNormal-Roman"/>
          <w:i/>
          <w:sz w:val="21"/>
          <w:szCs w:val="21"/>
        </w:rPr>
      </w:pPr>
      <w:r w:rsidRPr="005A537F">
        <w:rPr>
          <w:rFonts w:ascii="EAMetaNormal-Roman" w:hAnsi="EAMetaNormal-Roman" w:cs="EAMetaNormal-Roman"/>
          <w:i/>
          <w:sz w:val="21"/>
          <w:szCs w:val="21"/>
        </w:rPr>
        <w:t>Aerial view of site pre-restoration</w:t>
      </w:r>
    </w:p>
    <w:p w:rsidR="003F0BC8" w:rsidRDefault="003F0BC8" w:rsidP="00DC2C65">
      <w:pPr>
        <w:jc w:val="both"/>
        <w:rPr>
          <w:rFonts w:ascii="EAMetaNormal-Roman" w:hAnsi="EAMetaNormal-Roman" w:cs="EAMetaNormal-Roman"/>
          <w:sz w:val="21"/>
          <w:szCs w:val="21"/>
        </w:rPr>
      </w:pPr>
    </w:p>
    <w:p w:rsidR="003F0BC8" w:rsidRDefault="000A7AC7" w:rsidP="00DC2C65">
      <w:pPr>
        <w:jc w:val="both"/>
        <w:rPr>
          <w:rFonts w:ascii="EAMetaNormal-Roman" w:hAnsi="EAMetaNormal-Roman" w:cs="EAMetaNormal-Roman"/>
          <w:sz w:val="21"/>
          <w:szCs w:val="21"/>
        </w:rPr>
      </w:pPr>
      <w:r>
        <w:rPr>
          <w:noProof/>
          <w:lang w:eastAsia="en-GB"/>
        </w:rPr>
        <w:lastRenderedPageBreak/>
        <w:drawing>
          <wp:anchor distT="0" distB="0" distL="114300" distR="114300" simplePos="0" relativeHeight="251650560" behindDoc="0" locked="0" layoutInCell="1" allowOverlap="1">
            <wp:simplePos x="0" y="0"/>
            <wp:positionH relativeFrom="column">
              <wp:posOffset>3114040</wp:posOffset>
            </wp:positionH>
            <wp:positionV relativeFrom="paragraph">
              <wp:posOffset>-588645</wp:posOffset>
            </wp:positionV>
            <wp:extent cx="904875" cy="914400"/>
            <wp:effectExtent l="1905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904875" cy="914400"/>
                    </a:xfrm>
                    <a:prstGeom prst="rect">
                      <a:avLst/>
                    </a:prstGeom>
                    <a:noFill/>
                  </pic:spPr>
                </pic:pic>
              </a:graphicData>
            </a:graphic>
          </wp:anchor>
        </w:drawing>
      </w:r>
    </w:p>
    <w:p w:rsidR="003F0BC8" w:rsidRDefault="003F0BC8" w:rsidP="00DC2C65">
      <w:pPr>
        <w:jc w:val="both"/>
        <w:rPr>
          <w:rFonts w:ascii="EAMetaNormal-Roman" w:hAnsi="EAMetaNormal-Roman" w:cs="EAMetaNormal-Roman"/>
          <w:sz w:val="21"/>
          <w:szCs w:val="21"/>
        </w:rPr>
      </w:pPr>
    </w:p>
    <w:p w:rsidR="003F0BC8" w:rsidRDefault="003F0BC8" w:rsidP="00DC2C65">
      <w:pPr>
        <w:jc w:val="both"/>
        <w:rPr>
          <w:rFonts w:ascii="EAMetaNormal-Roman" w:hAnsi="EAMetaNormal-Roman" w:cs="EAMetaNormal-Roman"/>
          <w:sz w:val="21"/>
          <w:szCs w:val="21"/>
        </w:rPr>
      </w:pPr>
    </w:p>
    <w:p w:rsidR="003F0BC8" w:rsidRDefault="003F0BC8" w:rsidP="00DC2C65">
      <w:pPr>
        <w:jc w:val="both"/>
        <w:rPr>
          <w:rFonts w:ascii="EAMetaNormal-Roman" w:hAnsi="EAMetaNormal-Roman" w:cs="EAMetaNormal-Roman"/>
          <w:sz w:val="21"/>
          <w:szCs w:val="21"/>
        </w:rPr>
      </w:pPr>
    </w:p>
    <w:p w:rsidR="003F0BC8" w:rsidRDefault="003F0BC8" w:rsidP="00DC2C65">
      <w:pPr>
        <w:jc w:val="both"/>
        <w:rPr>
          <w:rFonts w:ascii="EAMetaNormal-Roman" w:hAnsi="EAMetaNormal-Roman" w:cs="EAMetaNormal-Roman"/>
          <w:sz w:val="21"/>
          <w:szCs w:val="21"/>
        </w:rPr>
      </w:pPr>
    </w:p>
    <w:p w:rsidR="003F0BC8" w:rsidRDefault="003F0BC8" w:rsidP="00DC2C65">
      <w:pPr>
        <w:jc w:val="both"/>
        <w:rPr>
          <w:rFonts w:ascii="EAMetaNormal-Roman" w:hAnsi="EAMetaNormal-Roman" w:cs="EAMetaNormal-Roman"/>
          <w:sz w:val="21"/>
          <w:szCs w:val="21"/>
        </w:rPr>
      </w:pPr>
    </w:p>
    <w:p w:rsidR="003F0BC8" w:rsidRDefault="003F0BC8" w:rsidP="00DC2C65">
      <w:pPr>
        <w:jc w:val="both"/>
        <w:rPr>
          <w:rFonts w:ascii="EAMetaNormal-Roman" w:hAnsi="EAMetaNormal-Roman" w:cs="EAMetaNormal-Roman"/>
          <w:sz w:val="21"/>
          <w:szCs w:val="21"/>
        </w:rPr>
      </w:pPr>
      <w:r>
        <w:rPr>
          <w:rFonts w:ascii="EAMetaNormal-Roman" w:hAnsi="EAMetaNormal-Roman" w:cs="EAMetaNormal-Roman"/>
          <w:sz w:val="21"/>
          <w:szCs w:val="21"/>
        </w:rPr>
        <w:t xml:space="preserve">The downstream end of the straight channel has been left open, so providing a significant area of backwater habitat of value to fish and other wildlife.  The new link channel has been designed to restore some of the </w:t>
      </w:r>
      <w:proofErr w:type="spellStart"/>
      <w:r>
        <w:rPr>
          <w:rFonts w:ascii="EAMetaNormal-Roman" w:hAnsi="EAMetaNormal-Roman" w:cs="EAMetaNormal-Roman"/>
          <w:sz w:val="21"/>
          <w:szCs w:val="21"/>
        </w:rPr>
        <w:t>geomorphological</w:t>
      </w:r>
      <w:proofErr w:type="spellEnd"/>
      <w:r>
        <w:rPr>
          <w:rFonts w:ascii="EAMetaNormal-Roman" w:hAnsi="EAMetaNormal-Roman" w:cs="EAMetaNormal-Roman"/>
          <w:sz w:val="21"/>
          <w:szCs w:val="21"/>
        </w:rPr>
        <w:t xml:space="preserve"> function that had been removed during construction of the straight channel. </w:t>
      </w:r>
    </w:p>
    <w:p w:rsidR="003F0BC8" w:rsidRDefault="003F0BC8" w:rsidP="00DC2C65">
      <w:pPr>
        <w:jc w:val="both"/>
        <w:rPr>
          <w:rFonts w:ascii="EAMetaNormal-Roman" w:hAnsi="EAMetaNormal-Roman" w:cs="EAMetaNormal-Roman"/>
          <w:sz w:val="21"/>
          <w:szCs w:val="21"/>
        </w:rPr>
      </w:pPr>
    </w:p>
    <w:p w:rsidR="003F0BC8" w:rsidRDefault="003F0BC8" w:rsidP="00DC2C65">
      <w:pPr>
        <w:jc w:val="both"/>
        <w:rPr>
          <w:rFonts w:ascii="EAMetaNormal-Roman" w:hAnsi="EAMetaNormal-Roman" w:cs="EAMetaNormal-Roman"/>
          <w:sz w:val="21"/>
          <w:szCs w:val="21"/>
        </w:rPr>
      </w:pPr>
      <w:r>
        <w:rPr>
          <w:rFonts w:ascii="EAMetaNormal-Roman" w:hAnsi="EAMetaNormal-Roman" w:cs="EAMetaNormal-Roman"/>
          <w:sz w:val="21"/>
          <w:szCs w:val="21"/>
        </w:rPr>
        <w:t xml:space="preserve">Although disconnected, the line of the original meandering channel remained, fringed in places by mature alders and other trees. We have carefully re-excavated the old channel, leaving the riverbed gravels intact where we have found then, and supplementing them in other areas to provide shallow </w:t>
      </w:r>
      <w:proofErr w:type="spellStart"/>
      <w:r>
        <w:rPr>
          <w:rFonts w:ascii="EAMetaNormal-Roman" w:hAnsi="EAMetaNormal-Roman" w:cs="EAMetaNormal-Roman"/>
          <w:sz w:val="21"/>
          <w:szCs w:val="21"/>
        </w:rPr>
        <w:t>gravel</w:t>
      </w:r>
      <w:proofErr w:type="spellEnd"/>
      <w:r>
        <w:rPr>
          <w:rFonts w:ascii="EAMetaNormal-Roman" w:hAnsi="EAMetaNormal-Roman" w:cs="EAMetaNormal-Roman"/>
          <w:sz w:val="21"/>
          <w:szCs w:val="21"/>
        </w:rPr>
        <w:t xml:space="preserve"> glides. The significant quantity of site won gravel has resulted in less imported material being required.</w:t>
      </w:r>
    </w:p>
    <w:p w:rsidR="003F0BC8" w:rsidRDefault="003F0BC8" w:rsidP="00DC2C65">
      <w:pPr>
        <w:jc w:val="both"/>
        <w:rPr>
          <w:rFonts w:ascii="EAMetaNormal-Roman" w:hAnsi="EAMetaNormal-Roman" w:cs="EAMetaNormal-Roman"/>
          <w:sz w:val="21"/>
          <w:szCs w:val="21"/>
        </w:rPr>
      </w:pPr>
    </w:p>
    <w:p w:rsidR="003F0BC8" w:rsidRDefault="003F0BC8" w:rsidP="00DC2C65">
      <w:pPr>
        <w:jc w:val="both"/>
        <w:rPr>
          <w:rFonts w:ascii="EAMetaNormal-Roman" w:hAnsi="EAMetaNormal-Roman" w:cs="EAMetaNormal-Roman"/>
          <w:sz w:val="21"/>
          <w:szCs w:val="21"/>
        </w:rPr>
      </w:pPr>
      <w:r>
        <w:rPr>
          <w:rFonts w:ascii="EAMetaNormal-Roman" w:hAnsi="EAMetaNormal-Roman" w:cs="EAMetaNormal-Roman"/>
          <w:sz w:val="21"/>
          <w:szCs w:val="21"/>
        </w:rPr>
        <w:t xml:space="preserve">In order to match the normal </w:t>
      </w:r>
      <w:proofErr w:type="spellStart"/>
      <w:r>
        <w:rPr>
          <w:rFonts w:ascii="EAMetaNormal-Roman" w:hAnsi="EAMetaNormal-Roman" w:cs="EAMetaNormal-Roman"/>
          <w:sz w:val="21"/>
          <w:szCs w:val="21"/>
        </w:rPr>
        <w:t>geomorphological</w:t>
      </w:r>
      <w:proofErr w:type="spellEnd"/>
      <w:r>
        <w:rPr>
          <w:rFonts w:ascii="EAMetaNormal-Roman" w:hAnsi="EAMetaNormal-Roman" w:cs="EAMetaNormal-Roman"/>
          <w:sz w:val="21"/>
          <w:szCs w:val="21"/>
        </w:rPr>
        <w:t xml:space="preserve"> features seen on a meandering channel, the design incorporates deeper pools on many of the bends. These provide a number of benefits including slower water for preferential deposition, so increasing the functionality of the glides by reducing sediment flow across them, as well as helping to control encroachment by marginal vegetation and providing refuges for fish and other wildlife.  The scheme also incorporates areas of shallow water at the channel edge and a number of bays and backwaters connected to the main channel.</w:t>
      </w:r>
    </w:p>
    <w:p w:rsidR="003F0BC8" w:rsidRDefault="003F0BC8" w:rsidP="00DC2C65">
      <w:pPr>
        <w:jc w:val="both"/>
        <w:rPr>
          <w:rFonts w:ascii="EAMetaNormal-Roman" w:hAnsi="EAMetaNormal-Roman" w:cs="EAMetaNormal-Roman"/>
          <w:sz w:val="21"/>
          <w:szCs w:val="21"/>
        </w:rPr>
      </w:pPr>
    </w:p>
    <w:p w:rsidR="003F0BC8" w:rsidRDefault="003F0BC8" w:rsidP="00777F68">
      <w:pPr>
        <w:jc w:val="both"/>
        <w:rPr>
          <w:rFonts w:ascii="EAMetaNormal-Roman" w:hAnsi="EAMetaNormal-Roman" w:cs="EAMetaNormal-Roman"/>
          <w:sz w:val="21"/>
          <w:szCs w:val="21"/>
        </w:rPr>
      </w:pPr>
      <w:r>
        <w:rPr>
          <w:rFonts w:ascii="EAMetaNormal-Roman" w:hAnsi="EAMetaNormal-Roman" w:cs="EAMetaNormal-Roman"/>
          <w:sz w:val="21"/>
          <w:szCs w:val="21"/>
        </w:rPr>
        <w:t xml:space="preserve">We have installed woody debris within the old channel to vary the flow and shape of the channel, creating physical habitat for many species of plants, invertebrates and fish. </w:t>
      </w:r>
    </w:p>
    <w:p w:rsidR="003F0BC8" w:rsidRDefault="003F0BC8" w:rsidP="00777F68">
      <w:pPr>
        <w:jc w:val="both"/>
        <w:rPr>
          <w:rFonts w:ascii="EAMetaNormal-Roman" w:hAnsi="EAMetaNormal-Roman" w:cs="EAMetaNormal-Roman"/>
          <w:sz w:val="21"/>
          <w:szCs w:val="21"/>
        </w:rPr>
      </w:pPr>
    </w:p>
    <w:p w:rsidR="003F0BC8" w:rsidRDefault="003F0BC8" w:rsidP="00777F68">
      <w:pPr>
        <w:jc w:val="both"/>
        <w:rPr>
          <w:rFonts w:ascii="EAMetaNormal-Roman" w:hAnsi="EAMetaNormal-Roman" w:cs="EAMetaNormal-Roman"/>
          <w:sz w:val="21"/>
          <w:szCs w:val="21"/>
        </w:rPr>
      </w:pPr>
      <w:r>
        <w:rPr>
          <w:rFonts w:ascii="EAMetaNormal-Roman" w:hAnsi="EAMetaNormal-Roman" w:cs="EAMetaNormal-Roman"/>
          <w:sz w:val="21"/>
          <w:szCs w:val="21"/>
        </w:rPr>
        <w:t>Native species of tree and shrub have been planted in strategic locations to provide areas of riparian shade.  These have been fenced to prevent damage by livestock.</w:t>
      </w:r>
    </w:p>
    <w:p w:rsidR="003F0BC8" w:rsidRDefault="003F0BC8" w:rsidP="00777F68">
      <w:pPr>
        <w:jc w:val="both"/>
        <w:rPr>
          <w:rFonts w:ascii="EAMetaNormal-Roman" w:hAnsi="EAMetaNormal-Roman" w:cs="EAMetaNormal-Roman"/>
          <w:sz w:val="21"/>
          <w:szCs w:val="21"/>
        </w:rPr>
      </w:pPr>
    </w:p>
    <w:p w:rsidR="003F0BC8" w:rsidRDefault="003F0BC8" w:rsidP="00777F68">
      <w:pPr>
        <w:jc w:val="both"/>
        <w:rPr>
          <w:rFonts w:ascii="EAMetaNormal-Roman" w:hAnsi="EAMetaNormal-Roman" w:cs="EAMetaNormal-Roman"/>
          <w:sz w:val="21"/>
          <w:szCs w:val="21"/>
        </w:rPr>
      </w:pPr>
      <w:r>
        <w:rPr>
          <w:rFonts w:ascii="EAMetaNormal-Roman" w:hAnsi="EAMetaNormal-Roman" w:cs="EAMetaNormal-Roman"/>
          <w:sz w:val="21"/>
          <w:szCs w:val="21"/>
        </w:rPr>
        <w:t xml:space="preserve">Restoration features (lateral berms and gravel glides) have also been constructed to enhance the section of straightened channel upstream of the connection with the link channel. </w:t>
      </w:r>
    </w:p>
    <w:p w:rsidR="003F0BC8" w:rsidRDefault="003F0BC8" w:rsidP="00DC2C65">
      <w:pPr>
        <w:jc w:val="both"/>
        <w:rPr>
          <w:rFonts w:ascii="EAMetaNormal-Roman" w:hAnsi="EAMetaNormal-Roman" w:cs="EAMetaNormal-Roman"/>
          <w:i/>
          <w:sz w:val="21"/>
          <w:szCs w:val="21"/>
        </w:rPr>
      </w:pPr>
    </w:p>
    <w:p w:rsidR="003F0BC8" w:rsidRPr="00D5062F" w:rsidRDefault="003F0BC8" w:rsidP="00777F68">
      <w:pPr>
        <w:rPr>
          <w:rFonts w:ascii="Arial" w:hAnsi="Arial" w:cs="Arial"/>
          <w:color w:val="808000"/>
        </w:rPr>
      </w:pPr>
      <w:r>
        <w:rPr>
          <w:rFonts w:ascii="Arial" w:hAnsi="Arial" w:cs="Arial"/>
          <w:color w:val="808000"/>
        </w:rPr>
        <w:t>Environmental initiatives</w:t>
      </w:r>
    </w:p>
    <w:p w:rsidR="003F0BC8" w:rsidRPr="009A3871" w:rsidRDefault="003F0BC8" w:rsidP="00777F68">
      <w:pPr>
        <w:rPr>
          <w:rFonts w:ascii="EAMetaNormal-Roman" w:hAnsi="EAMetaNormal-Roman" w:cs="EAMetaNormal-Roman"/>
          <w:sz w:val="21"/>
          <w:szCs w:val="21"/>
        </w:rPr>
      </w:pPr>
    </w:p>
    <w:p w:rsidR="003F0BC8" w:rsidRDefault="003F0BC8" w:rsidP="00777F68">
      <w:pPr>
        <w:jc w:val="both"/>
        <w:rPr>
          <w:rFonts w:ascii="EAMetaNormal-Roman" w:hAnsi="EAMetaNormal-Roman" w:cs="EAMetaNormal-Roman"/>
          <w:sz w:val="21"/>
          <w:szCs w:val="21"/>
        </w:rPr>
      </w:pPr>
      <w:r>
        <w:rPr>
          <w:rFonts w:ascii="EAMetaNormal-Roman" w:hAnsi="EAMetaNormal-Roman" w:cs="EAMetaNormal-Roman"/>
          <w:sz w:val="21"/>
          <w:szCs w:val="21"/>
        </w:rPr>
        <w:t>The scheme has been designed to minimise the use of synthetic and imported materials. Flow deflectors formed from large woody debris (LWD) have been sourced from fallen trees within adjacent woodland. The gravel required to create the glides and plug has been sourced from a local quarry to minimise the carbon impact associated with transportation. Synthetic materials have been discounted from the design entirely.</w:t>
      </w:r>
    </w:p>
    <w:p w:rsidR="003F0BC8" w:rsidRDefault="003F0BC8" w:rsidP="00777F68">
      <w:pPr>
        <w:jc w:val="both"/>
        <w:rPr>
          <w:rFonts w:ascii="EAMetaNormal-Roman" w:hAnsi="EAMetaNormal-Roman" w:cs="EAMetaNormal-Roman"/>
          <w:sz w:val="21"/>
          <w:szCs w:val="21"/>
        </w:rPr>
      </w:pPr>
    </w:p>
    <w:p w:rsidR="003F0BC8" w:rsidRDefault="003F0BC8" w:rsidP="00777F68">
      <w:pPr>
        <w:jc w:val="both"/>
        <w:rPr>
          <w:rFonts w:ascii="EAMetaNormal-Roman" w:hAnsi="EAMetaNormal-Roman" w:cs="EAMetaNormal-Roman"/>
          <w:sz w:val="21"/>
          <w:szCs w:val="21"/>
        </w:rPr>
      </w:pPr>
      <w:r>
        <w:rPr>
          <w:rFonts w:ascii="EAMetaNormal-Roman" w:hAnsi="EAMetaNormal-Roman" w:cs="EAMetaNormal-Roman"/>
          <w:sz w:val="21"/>
          <w:szCs w:val="21"/>
        </w:rPr>
        <w:t xml:space="preserve">No waste material has been taken from the site, thus reducing the potential effects on local traffic and the carbon impact of the scheme. </w:t>
      </w:r>
    </w:p>
    <w:p w:rsidR="003F0BC8" w:rsidRDefault="003F0BC8" w:rsidP="00777F68">
      <w:pPr>
        <w:jc w:val="both"/>
        <w:rPr>
          <w:rFonts w:ascii="EAMetaNormal-Roman" w:hAnsi="EAMetaNormal-Roman" w:cs="EAMetaNormal-Roman"/>
          <w:sz w:val="21"/>
          <w:szCs w:val="21"/>
        </w:rPr>
      </w:pPr>
    </w:p>
    <w:p w:rsidR="003F0BC8" w:rsidRDefault="003F0BC8" w:rsidP="00777F68">
      <w:pPr>
        <w:jc w:val="both"/>
        <w:rPr>
          <w:rFonts w:ascii="EAMetaNormal-Roman" w:hAnsi="EAMetaNormal-Roman" w:cs="EAMetaNormal-Roman"/>
          <w:sz w:val="21"/>
          <w:szCs w:val="21"/>
        </w:rPr>
      </w:pPr>
      <w:r>
        <w:rPr>
          <w:rFonts w:ascii="EAMetaNormal-Roman" w:hAnsi="EAMetaNormal-Roman" w:cs="EAMetaNormal-Roman"/>
          <w:sz w:val="21"/>
          <w:szCs w:val="21"/>
        </w:rPr>
        <w:t>The works were implemented during September and December 2011 to avoid seasonal environmental constraints and minimise the potential for damage to habitats and species. In particular the works have been planned to avoid the bird breeding season and the cyprinid fish spawning season.</w:t>
      </w:r>
    </w:p>
    <w:p w:rsidR="003F0BC8" w:rsidRDefault="003F0BC8" w:rsidP="00777F68">
      <w:pPr>
        <w:jc w:val="both"/>
        <w:rPr>
          <w:rFonts w:ascii="EAMetaNormal-Roman" w:hAnsi="EAMetaNormal-Roman" w:cs="EAMetaNormal-Roman"/>
          <w:sz w:val="21"/>
          <w:szCs w:val="21"/>
        </w:rPr>
      </w:pPr>
    </w:p>
    <w:p w:rsidR="003F0BC8" w:rsidRDefault="003F0BC8" w:rsidP="00777F68">
      <w:pPr>
        <w:jc w:val="both"/>
        <w:rPr>
          <w:rFonts w:ascii="EAMetaNormal-Roman" w:hAnsi="EAMetaNormal-Roman" w:cs="EAMetaNormal-Roman"/>
          <w:sz w:val="21"/>
          <w:szCs w:val="21"/>
        </w:rPr>
      </w:pPr>
    </w:p>
    <w:p w:rsidR="003F0BC8" w:rsidRDefault="003F0BC8" w:rsidP="00777F68">
      <w:pPr>
        <w:jc w:val="both"/>
        <w:rPr>
          <w:rFonts w:ascii="EAMetaNormal-Roman" w:hAnsi="EAMetaNormal-Roman" w:cs="EAMetaNormal-Roman"/>
          <w:sz w:val="21"/>
          <w:szCs w:val="21"/>
        </w:rPr>
      </w:pPr>
    </w:p>
    <w:p w:rsidR="003F0BC8" w:rsidRDefault="003F0BC8" w:rsidP="00777F68">
      <w:pPr>
        <w:jc w:val="both"/>
        <w:rPr>
          <w:rFonts w:ascii="EAMetaNormal-Roman" w:hAnsi="EAMetaNormal-Roman" w:cs="EAMetaNormal-Roman"/>
          <w:sz w:val="21"/>
          <w:szCs w:val="21"/>
        </w:rPr>
      </w:pPr>
    </w:p>
    <w:p w:rsidR="003F0BC8" w:rsidRDefault="003F0BC8" w:rsidP="00777F68">
      <w:pPr>
        <w:jc w:val="both"/>
        <w:rPr>
          <w:rFonts w:ascii="EAMetaNormal-Roman" w:hAnsi="EAMetaNormal-Roman" w:cs="EAMetaNormal-Roman"/>
          <w:sz w:val="21"/>
          <w:szCs w:val="21"/>
        </w:rPr>
      </w:pPr>
    </w:p>
    <w:p w:rsidR="003F0BC8" w:rsidRDefault="003F0BC8" w:rsidP="00777F68">
      <w:pPr>
        <w:jc w:val="both"/>
        <w:rPr>
          <w:rFonts w:ascii="EAMetaNormal-Roman" w:hAnsi="EAMetaNormal-Roman" w:cs="EAMetaNormal-Roman"/>
          <w:sz w:val="21"/>
          <w:szCs w:val="21"/>
        </w:rPr>
      </w:pPr>
    </w:p>
    <w:p w:rsidR="003F0BC8" w:rsidRDefault="000A7AC7" w:rsidP="00777F68">
      <w:pPr>
        <w:jc w:val="both"/>
        <w:rPr>
          <w:rFonts w:ascii="EAMetaNormal-Roman" w:hAnsi="EAMetaNormal-Roman" w:cs="EAMetaNormal-Roman"/>
          <w:sz w:val="21"/>
          <w:szCs w:val="21"/>
        </w:rPr>
      </w:pPr>
      <w:r>
        <w:rPr>
          <w:noProof/>
          <w:lang w:eastAsia="en-GB"/>
        </w:rPr>
        <w:lastRenderedPageBreak/>
        <w:drawing>
          <wp:anchor distT="0" distB="0" distL="114300" distR="114300" simplePos="0" relativeHeight="251653632" behindDoc="0" locked="0" layoutInCell="1" allowOverlap="1">
            <wp:simplePos x="0" y="0"/>
            <wp:positionH relativeFrom="column">
              <wp:posOffset>3088005</wp:posOffset>
            </wp:positionH>
            <wp:positionV relativeFrom="paragraph">
              <wp:posOffset>-588645</wp:posOffset>
            </wp:positionV>
            <wp:extent cx="906780" cy="914400"/>
            <wp:effectExtent l="1905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906780" cy="914400"/>
                    </a:xfrm>
                    <a:prstGeom prst="rect">
                      <a:avLst/>
                    </a:prstGeom>
                    <a:noFill/>
                  </pic:spPr>
                </pic:pic>
              </a:graphicData>
            </a:graphic>
          </wp:anchor>
        </w:drawing>
      </w:r>
    </w:p>
    <w:p w:rsidR="003F0BC8" w:rsidRDefault="003F0BC8" w:rsidP="00777F68">
      <w:pPr>
        <w:jc w:val="both"/>
        <w:rPr>
          <w:rFonts w:ascii="EAMetaNormal-Roman" w:hAnsi="EAMetaNormal-Roman" w:cs="EAMetaNormal-Roman"/>
          <w:sz w:val="21"/>
          <w:szCs w:val="21"/>
        </w:rPr>
      </w:pPr>
    </w:p>
    <w:p w:rsidR="003F0BC8" w:rsidRDefault="003F0BC8" w:rsidP="00777F68">
      <w:pPr>
        <w:jc w:val="both"/>
        <w:rPr>
          <w:rFonts w:ascii="EAMetaNormal-Roman" w:hAnsi="EAMetaNormal-Roman" w:cs="EAMetaNormal-Roman"/>
          <w:sz w:val="21"/>
          <w:szCs w:val="21"/>
        </w:rPr>
      </w:pPr>
    </w:p>
    <w:p w:rsidR="003F0BC8" w:rsidRDefault="003F0BC8" w:rsidP="00777F68">
      <w:pPr>
        <w:jc w:val="both"/>
        <w:rPr>
          <w:rFonts w:ascii="EAMetaNormal-Roman" w:hAnsi="EAMetaNormal-Roman" w:cs="EAMetaNormal-Roman"/>
          <w:sz w:val="21"/>
          <w:szCs w:val="21"/>
        </w:rPr>
      </w:pPr>
    </w:p>
    <w:p w:rsidR="003F0BC8" w:rsidRDefault="003F0BC8" w:rsidP="00252EA0">
      <w:pPr>
        <w:rPr>
          <w:rFonts w:ascii="Arial" w:hAnsi="Arial" w:cs="Arial"/>
          <w:color w:val="808000"/>
        </w:rPr>
      </w:pPr>
    </w:p>
    <w:p w:rsidR="003F0BC8" w:rsidRDefault="003F0BC8" w:rsidP="00252EA0">
      <w:pPr>
        <w:rPr>
          <w:rFonts w:ascii="Arial" w:hAnsi="Arial" w:cs="Arial"/>
          <w:color w:val="808000"/>
        </w:rPr>
      </w:pPr>
    </w:p>
    <w:p w:rsidR="003F0BC8" w:rsidRDefault="003F0BC8" w:rsidP="00252EA0">
      <w:pPr>
        <w:rPr>
          <w:rFonts w:ascii="Arial" w:hAnsi="Arial" w:cs="Arial"/>
          <w:color w:val="808000"/>
        </w:rPr>
      </w:pPr>
    </w:p>
    <w:p w:rsidR="003F0BC8" w:rsidRDefault="003F0BC8" w:rsidP="00252EA0">
      <w:pPr>
        <w:rPr>
          <w:rFonts w:ascii="Arial" w:hAnsi="Arial" w:cs="Arial"/>
          <w:color w:val="808000"/>
        </w:rPr>
      </w:pPr>
      <w:r>
        <w:rPr>
          <w:rFonts w:ascii="Arial" w:hAnsi="Arial" w:cs="Arial"/>
          <w:color w:val="808000"/>
        </w:rPr>
        <w:t>Environmental benefits</w:t>
      </w:r>
    </w:p>
    <w:p w:rsidR="003F0BC8" w:rsidRPr="00D5062F" w:rsidRDefault="003F0BC8" w:rsidP="00252EA0">
      <w:pPr>
        <w:rPr>
          <w:rFonts w:ascii="Arial" w:hAnsi="Arial" w:cs="Arial"/>
          <w:color w:val="808000"/>
        </w:rPr>
      </w:pPr>
    </w:p>
    <w:p w:rsidR="003F0BC8" w:rsidRDefault="003F0BC8" w:rsidP="00777F68">
      <w:pPr>
        <w:rPr>
          <w:rFonts w:ascii="EAMetaNormal-Roman" w:hAnsi="EAMetaNormal-Roman" w:cs="EAMetaNormal-Roman"/>
          <w:sz w:val="21"/>
          <w:szCs w:val="21"/>
        </w:rPr>
      </w:pPr>
      <w:r>
        <w:rPr>
          <w:rFonts w:ascii="EAMetaNormal-Roman" w:hAnsi="EAMetaNormal-Roman" w:cs="EAMetaNormal-Roman"/>
          <w:sz w:val="21"/>
          <w:szCs w:val="21"/>
        </w:rPr>
        <w:t>Restoration of the former channel has resulted in an increase in habitat and flow diversity which will benefit a number of environmental receptors including:</w:t>
      </w:r>
    </w:p>
    <w:p w:rsidR="003F0BC8" w:rsidRDefault="003F0BC8" w:rsidP="00777F68">
      <w:pPr>
        <w:rPr>
          <w:rFonts w:ascii="EAMetaNormal-Roman" w:hAnsi="EAMetaNormal-Roman" w:cs="EAMetaNormal-Roman"/>
          <w:sz w:val="21"/>
          <w:szCs w:val="21"/>
        </w:rPr>
      </w:pPr>
    </w:p>
    <w:p w:rsidR="003F0BC8" w:rsidRDefault="003F0BC8" w:rsidP="00777F68">
      <w:pPr>
        <w:numPr>
          <w:ilvl w:val="0"/>
          <w:numId w:val="1"/>
        </w:numPr>
        <w:rPr>
          <w:rFonts w:ascii="EAMetaNormal-Roman" w:hAnsi="EAMetaNormal-Roman" w:cs="EAMetaNormal-Roman"/>
          <w:sz w:val="21"/>
          <w:szCs w:val="21"/>
        </w:rPr>
      </w:pPr>
      <w:r>
        <w:rPr>
          <w:rFonts w:ascii="EAMetaNormal-Roman" w:hAnsi="EAMetaNormal-Roman" w:cs="EAMetaNormal-Roman"/>
          <w:sz w:val="21"/>
          <w:szCs w:val="21"/>
        </w:rPr>
        <w:t>Geomorphology – naturalisation of river form and improved floodplain connectivity;</w:t>
      </w:r>
    </w:p>
    <w:p w:rsidR="003F0BC8" w:rsidRDefault="003F0BC8" w:rsidP="00777F68">
      <w:pPr>
        <w:numPr>
          <w:ilvl w:val="0"/>
          <w:numId w:val="1"/>
        </w:numPr>
        <w:rPr>
          <w:rFonts w:ascii="EAMetaNormal-Roman" w:hAnsi="EAMetaNormal-Roman" w:cs="EAMetaNormal-Roman"/>
          <w:sz w:val="21"/>
          <w:szCs w:val="21"/>
        </w:rPr>
      </w:pPr>
      <w:r>
        <w:rPr>
          <w:rFonts w:ascii="EAMetaNormal-Roman" w:hAnsi="EAMetaNormal-Roman" w:cs="EAMetaNormal-Roman"/>
          <w:sz w:val="21"/>
          <w:szCs w:val="21"/>
        </w:rPr>
        <w:t>Fish and aquatic invertebrates;</w:t>
      </w:r>
    </w:p>
    <w:p w:rsidR="003F0BC8" w:rsidRDefault="003F0BC8" w:rsidP="00777F68">
      <w:pPr>
        <w:numPr>
          <w:ilvl w:val="0"/>
          <w:numId w:val="1"/>
        </w:numPr>
        <w:rPr>
          <w:rFonts w:ascii="EAMetaNormal-Roman" w:hAnsi="EAMetaNormal-Roman" w:cs="EAMetaNormal-Roman"/>
          <w:sz w:val="21"/>
          <w:szCs w:val="21"/>
        </w:rPr>
      </w:pPr>
      <w:r>
        <w:rPr>
          <w:rFonts w:ascii="EAMetaNormal-Roman" w:hAnsi="EAMetaNormal-Roman" w:cs="EAMetaNormal-Roman"/>
          <w:sz w:val="21"/>
          <w:szCs w:val="21"/>
        </w:rPr>
        <w:t>Aquatic plants (water crowfoot plant communities);</w:t>
      </w:r>
    </w:p>
    <w:p w:rsidR="003F0BC8" w:rsidRPr="002A20D2" w:rsidRDefault="003F0BC8" w:rsidP="002A20D2">
      <w:pPr>
        <w:numPr>
          <w:ilvl w:val="0"/>
          <w:numId w:val="1"/>
        </w:numPr>
        <w:rPr>
          <w:rFonts w:ascii="EAMetaNormal-Roman" w:hAnsi="EAMetaNormal-Roman" w:cs="EAMetaNormal-Roman"/>
          <w:sz w:val="21"/>
          <w:szCs w:val="21"/>
        </w:rPr>
      </w:pPr>
      <w:r>
        <w:rPr>
          <w:rFonts w:ascii="EAMetaNormal-Roman" w:hAnsi="EAMetaNormal-Roman" w:cs="EAMetaNormal-Roman"/>
          <w:sz w:val="21"/>
          <w:szCs w:val="21"/>
        </w:rPr>
        <w:t>Water vole.</w:t>
      </w:r>
    </w:p>
    <w:p w:rsidR="003F0BC8" w:rsidRDefault="003F0BC8" w:rsidP="00777F68">
      <w:pPr>
        <w:rPr>
          <w:rFonts w:ascii="EAMetaNormal-Roman" w:hAnsi="EAMetaNormal-Roman" w:cs="EAMetaNormal-Roman"/>
          <w:sz w:val="21"/>
          <w:szCs w:val="21"/>
        </w:rPr>
      </w:pPr>
    </w:p>
    <w:p w:rsidR="003F0BC8" w:rsidRDefault="003F0BC8" w:rsidP="00777F68">
      <w:pPr>
        <w:rPr>
          <w:rFonts w:ascii="EAMetaNormal-Roman" w:hAnsi="EAMetaNormal-Roman" w:cs="EAMetaNormal-Roman"/>
          <w:sz w:val="21"/>
          <w:szCs w:val="21"/>
        </w:rPr>
      </w:pPr>
      <w:r>
        <w:rPr>
          <w:rFonts w:ascii="EAMetaNormal-Roman" w:hAnsi="EAMetaNormal-Roman" w:cs="EAMetaNormal-Roman"/>
          <w:sz w:val="21"/>
          <w:szCs w:val="21"/>
        </w:rPr>
        <w:t xml:space="preserve">The scheme will improve the condition of the SSSI and SAC designated habitat and also improve the local landscape character. </w:t>
      </w:r>
    </w:p>
    <w:p w:rsidR="003F0BC8" w:rsidRDefault="003F0BC8" w:rsidP="00777F68">
      <w:pPr>
        <w:rPr>
          <w:rFonts w:ascii="EAMetaNormal-Roman" w:hAnsi="EAMetaNormal-Roman" w:cs="EAMetaNormal-Roman"/>
          <w:sz w:val="21"/>
          <w:szCs w:val="21"/>
        </w:rPr>
      </w:pPr>
    </w:p>
    <w:p w:rsidR="003F0BC8" w:rsidRDefault="003F0BC8" w:rsidP="00777F68">
      <w:pPr>
        <w:rPr>
          <w:rFonts w:ascii="EAMetaNormal-Roman" w:hAnsi="EAMetaNormal-Roman" w:cs="EAMetaNormal-Roman"/>
          <w:sz w:val="21"/>
          <w:szCs w:val="21"/>
        </w:rPr>
      </w:pPr>
      <w:r>
        <w:rPr>
          <w:rFonts w:ascii="EAMetaNormal-Roman" w:hAnsi="EAMetaNormal-Roman" w:cs="EAMetaNormal-Roman"/>
          <w:sz w:val="21"/>
          <w:szCs w:val="21"/>
        </w:rPr>
        <w:t xml:space="preserve">We will be completing a programme of ecological monitoring in order to measure the response of the river. Macrophyte surveys completed less than one year after construction has yielded 31 aquatic and marginal plant species including a number associated with Chalk streams. These include </w:t>
      </w:r>
      <w:proofErr w:type="spellStart"/>
      <w:r w:rsidRPr="0051314E">
        <w:rPr>
          <w:rFonts w:ascii="EAMetaNormal-Roman" w:hAnsi="EAMetaNormal-Roman" w:cs="EAMetaNormal-Roman"/>
          <w:i/>
          <w:sz w:val="21"/>
          <w:szCs w:val="21"/>
        </w:rPr>
        <w:t>Berula</w:t>
      </w:r>
      <w:proofErr w:type="spellEnd"/>
      <w:r w:rsidRPr="0051314E">
        <w:rPr>
          <w:rFonts w:ascii="EAMetaNormal-Roman" w:hAnsi="EAMetaNormal-Roman" w:cs="EAMetaNormal-Roman"/>
          <w:i/>
          <w:sz w:val="21"/>
          <w:szCs w:val="21"/>
        </w:rPr>
        <w:t xml:space="preserve"> </w:t>
      </w:r>
      <w:proofErr w:type="spellStart"/>
      <w:r w:rsidRPr="0051314E">
        <w:rPr>
          <w:rFonts w:ascii="EAMetaNormal-Roman" w:hAnsi="EAMetaNormal-Roman" w:cs="EAMetaNormal-Roman"/>
          <w:i/>
          <w:sz w:val="21"/>
          <w:szCs w:val="21"/>
        </w:rPr>
        <w:t>erecta</w:t>
      </w:r>
      <w:proofErr w:type="spellEnd"/>
      <w:r>
        <w:rPr>
          <w:rFonts w:ascii="EAMetaNormal-Roman" w:hAnsi="EAMetaNormal-Roman" w:cs="EAMetaNormal-Roman"/>
          <w:sz w:val="21"/>
          <w:szCs w:val="21"/>
        </w:rPr>
        <w:t xml:space="preserve"> (lesser water-parsnip), </w:t>
      </w:r>
      <w:proofErr w:type="spellStart"/>
      <w:r w:rsidRPr="0051314E">
        <w:rPr>
          <w:rFonts w:ascii="EAMetaNormal-Roman" w:hAnsi="EAMetaNormal-Roman" w:cs="EAMetaNormal-Roman"/>
          <w:i/>
          <w:sz w:val="21"/>
          <w:szCs w:val="21"/>
        </w:rPr>
        <w:t>Callitriche</w:t>
      </w:r>
      <w:proofErr w:type="spellEnd"/>
      <w:r w:rsidRPr="0051314E">
        <w:rPr>
          <w:rFonts w:ascii="EAMetaNormal-Roman" w:hAnsi="EAMetaNormal-Roman" w:cs="EAMetaNormal-Roman"/>
          <w:i/>
          <w:sz w:val="21"/>
          <w:szCs w:val="21"/>
        </w:rPr>
        <w:t xml:space="preserve"> Spp.</w:t>
      </w:r>
      <w:r>
        <w:rPr>
          <w:rFonts w:ascii="EAMetaNormal-Roman" w:hAnsi="EAMetaNormal-Roman" w:cs="EAMetaNormal-Roman"/>
          <w:sz w:val="21"/>
          <w:szCs w:val="21"/>
        </w:rPr>
        <w:t xml:space="preserve"> (water starwort), </w:t>
      </w:r>
      <w:r w:rsidRPr="0051314E">
        <w:rPr>
          <w:rFonts w:ascii="EAMetaNormal-Roman" w:hAnsi="EAMetaNormal-Roman" w:cs="EAMetaNormal-Roman"/>
          <w:i/>
          <w:sz w:val="21"/>
          <w:szCs w:val="21"/>
        </w:rPr>
        <w:t xml:space="preserve">Veronica </w:t>
      </w:r>
      <w:proofErr w:type="spellStart"/>
      <w:r w:rsidRPr="0051314E">
        <w:rPr>
          <w:rFonts w:ascii="EAMetaNormal-Roman" w:hAnsi="EAMetaNormal-Roman" w:cs="EAMetaNormal-Roman"/>
          <w:i/>
          <w:sz w:val="21"/>
          <w:szCs w:val="21"/>
        </w:rPr>
        <w:t>anagallis-aquatoc</w:t>
      </w:r>
      <w:proofErr w:type="spellEnd"/>
      <w:r w:rsidRPr="0051314E">
        <w:rPr>
          <w:rFonts w:ascii="EAMetaNormal-Roman" w:hAnsi="EAMetaNormal-Roman" w:cs="EAMetaNormal-Roman"/>
          <w:i/>
          <w:sz w:val="21"/>
          <w:szCs w:val="21"/>
        </w:rPr>
        <w:t>/</w:t>
      </w:r>
      <w:proofErr w:type="spellStart"/>
      <w:r w:rsidRPr="0051314E">
        <w:rPr>
          <w:rFonts w:ascii="EAMetaNormal-Roman" w:hAnsi="EAMetaNormal-Roman" w:cs="EAMetaNormal-Roman"/>
          <w:i/>
          <w:sz w:val="21"/>
          <w:szCs w:val="21"/>
        </w:rPr>
        <w:t>cantenata</w:t>
      </w:r>
      <w:proofErr w:type="spellEnd"/>
      <w:r>
        <w:rPr>
          <w:rFonts w:ascii="EAMetaNormal-Roman" w:hAnsi="EAMetaNormal-Roman" w:cs="EAMetaNormal-Roman"/>
          <w:sz w:val="21"/>
          <w:szCs w:val="21"/>
        </w:rPr>
        <w:t xml:space="preserve"> (water speedwell) and </w:t>
      </w:r>
      <w:proofErr w:type="spellStart"/>
      <w:r>
        <w:rPr>
          <w:rFonts w:ascii="EAMetaNormal-Roman" w:hAnsi="EAMetaNormal-Roman" w:cs="EAMetaNormal-Roman"/>
          <w:i/>
          <w:sz w:val="21"/>
          <w:szCs w:val="21"/>
        </w:rPr>
        <w:t>Catabrosa</w:t>
      </w:r>
      <w:proofErr w:type="spellEnd"/>
      <w:r>
        <w:rPr>
          <w:rFonts w:ascii="EAMetaNormal-Roman" w:hAnsi="EAMetaNormal-Roman" w:cs="EAMetaNormal-Roman"/>
          <w:i/>
          <w:sz w:val="21"/>
          <w:szCs w:val="21"/>
        </w:rPr>
        <w:t xml:space="preserve"> aquatic </w:t>
      </w:r>
      <w:r>
        <w:rPr>
          <w:rFonts w:ascii="EAMetaNormal-Roman" w:hAnsi="EAMetaNormal-Roman" w:cs="EAMetaNormal-Roman"/>
          <w:sz w:val="21"/>
          <w:szCs w:val="21"/>
        </w:rPr>
        <w:t xml:space="preserve">(Whole-grass). This indicates good establishment of target community and the frequent occurrence of starwort throughout the realigned channel is indicative of good flow velocities. </w:t>
      </w:r>
    </w:p>
    <w:p w:rsidR="003F0BC8" w:rsidRDefault="003F0BC8" w:rsidP="00777F68">
      <w:pPr>
        <w:rPr>
          <w:rFonts w:ascii="EAMetaNormal-Roman" w:hAnsi="EAMetaNormal-Roman" w:cs="EAMetaNormal-Roman"/>
          <w:sz w:val="21"/>
          <w:szCs w:val="21"/>
        </w:rPr>
      </w:pPr>
    </w:p>
    <w:p w:rsidR="003F0BC8" w:rsidRDefault="003F0BC8" w:rsidP="00777F68">
      <w:pPr>
        <w:rPr>
          <w:rFonts w:ascii="EAMetaNormal-Roman" w:hAnsi="EAMetaNormal-Roman" w:cs="EAMetaNormal-Roman"/>
          <w:sz w:val="21"/>
          <w:szCs w:val="21"/>
        </w:rPr>
      </w:pPr>
      <w:r>
        <w:rPr>
          <w:rFonts w:ascii="EAMetaNormal-Roman" w:hAnsi="EAMetaNormal-Roman" w:cs="EAMetaNormal-Roman"/>
          <w:sz w:val="21"/>
          <w:szCs w:val="21"/>
        </w:rPr>
        <w:t xml:space="preserve">Macro invertebrate sampling conducted at three locations within the realigned channel yielded 28 </w:t>
      </w:r>
      <w:proofErr w:type="spellStart"/>
      <w:r>
        <w:rPr>
          <w:rFonts w:ascii="EAMetaNormal-Roman" w:hAnsi="EAMetaNormal-Roman" w:cs="EAMetaNormal-Roman"/>
          <w:sz w:val="21"/>
          <w:szCs w:val="21"/>
        </w:rPr>
        <w:t>taxa</w:t>
      </w:r>
      <w:proofErr w:type="spellEnd"/>
      <w:r>
        <w:rPr>
          <w:rFonts w:ascii="EAMetaNormal-Roman" w:hAnsi="EAMetaNormal-Roman" w:cs="EAMetaNormal-Roman"/>
          <w:sz w:val="21"/>
          <w:szCs w:val="21"/>
        </w:rPr>
        <w:t xml:space="preserve"> indicating rapid establishment of a species rich assemblage. A number of the </w:t>
      </w:r>
      <w:proofErr w:type="spellStart"/>
      <w:r>
        <w:rPr>
          <w:rFonts w:ascii="EAMetaNormal-Roman" w:hAnsi="EAMetaNormal-Roman" w:cs="EAMetaNormal-Roman"/>
          <w:sz w:val="21"/>
          <w:szCs w:val="21"/>
        </w:rPr>
        <w:t>taxa</w:t>
      </w:r>
      <w:proofErr w:type="spellEnd"/>
      <w:r>
        <w:rPr>
          <w:rFonts w:ascii="EAMetaNormal-Roman" w:hAnsi="EAMetaNormal-Roman" w:cs="EAMetaNormal-Roman"/>
          <w:sz w:val="21"/>
          <w:szCs w:val="21"/>
        </w:rPr>
        <w:t xml:space="preserve"> are associated with fast to moderate flows and gravel substrates such as </w:t>
      </w:r>
      <w:proofErr w:type="spellStart"/>
      <w:r>
        <w:rPr>
          <w:rFonts w:ascii="EAMetaNormal-Roman" w:hAnsi="EAMetaNormal-Roman" w:cs="EAMetaNormal-Roman"/>
          <w:sz w:val="21"/>
          <w:szCs w:val="21"/>
        </w:rPr>
        <w:t>Goerid</w:t>
      </w:r>
      <w:proofErr w:type="spellEnd"/>
      <w:r>
        <w:rPr>
          <w:rFonts w:ascii="EAMetaNormal-Roman" w:hAnsi="EAMetaNormal-Roman" w:cs="EAMetaNormal-Roman"/>
          <w:sz w:val="21"/>
          <w:szCs w:val="21"/>
        </w:rPr>
        <w:t xml:space="preserve"> </w:t>
      </w:r>
      <w:proofErr w:type="spellStart"/>
      <w:r>
        <w:rPr>
          <w:rFonts w:ascii="EAMetaNormal-Roman" w:hAnsi="EAMetaNormal-Roman" w:cs="EAMetaNormal-Roman"/>
          <w:sz w:val="21"/>
          <w:szCs w:val="21"/>
        </w:rPr>
        <w:t>caddisflies</w:t>
      </w:r>
      <w:proofErr w:type="spellEnd"/>
      <w:r>
        <w:rPr>
          <w:rFonts w:ascii="EAMetaNormal-Roman" w:hAnsi="EAMetaNormal-Roman" w:cs="EAMetaNormal-Roman"/>
          <w:sz w:val="21"/>
          <w:szCs w:val="21"/>
        </w:rPr>
        <w:t xml:space="preserve"> and the mayfly </w:t>
      </w:r>
      <w:proofErr w:type="spellStart"/>
      <w:r>
        <w:rPr>
          <w:rFonts w:ascii="EAMetaNormal-Roman" w:hAnsi="EAMetaNormal-Roman" w:cs="EAMetaNormal-Roman"/>
          <w:sz w:val="21"/>
          <w:szCs w:val="21"/>
        </w:rPr>
        <w:t>Serratella</w:t>
      </w:r>
      <w:proofErr w:type="spellEnd"/>
      <w:r>
        <w:rPr>
          <w:rFonts w:ascii="EAMetaNormal-Roman" w:hAnsi="EAMetaNormal-Roman" w:cs="EAMetaNormal-Roman"/>
          <w:sz w:val="21"/>
          <w:szCs w:val="21"/>
        </w:rPr>
        <w:t xml:space="preserve"> ignite.  Biological indices calculated from the community assemblages indicated that new alignment was only slightly </w:t>
      </w:r>
      <w:proofErr w:type="spellStart"/>
      <w:r>
        <w:rPr>
          <w:rFonts w:ascii="EAMetaNormal-Roman" w:hAnsi="EAMetaNormal-Roman" w:cs="EAMetaNormal-Roman"/>
          <w:sz w:val="21"/>
          <w:szCs w:val="21"/>
        </w:rPr>
        <w:t>sedimented</w:t>
      </w:r>
      <w:proofErr w:type="spellEnd"/>
      <w:r>
        <w:rPr>
          <w:rFonts w:ascii="EAMetaNormal-Roman" w:hAnsi="EAMetaNormal-Roman" w:cs="EAMetaNormal-Roman"/>
          <w:sz w:val="21"/>
          <w:szCs w:val="21"/>
        </w:rPr>
        <w:t xml:space="preserve"> and characterised by a high proportion of flow sensitive </w:t>
      </w:r>
      <w:proofErr w:type="spellStart"/>
      <w:r>
        <w:rPr>
          <w:rFonts w:ascii="EAMetaNormal-Roman" w:hAnsi="EAMetaNormal-Roman" w:cs="EAMetaNormal-Roman"/>
          <w:sz w:val="21"/>
          <w:szCs w:val="21"/>
        </w:rPr>
        <w:t>taxa</w:t>
      </w:r>
      <w:proofErr w:type="spellEnd"/>
      <w:r>
        <w:rPr>
          <w:rFonts w:ascii="EAMetaNormal-Roman" w:hAnsi="EAMetaNormal-Roman" w:cs="EAMetaNormal-Roman"/>
          <w:sz w:val="21"/>
          <w:szCs w:val="21"/>
        </w:rPr>
        <w:t>.</w:t>
      </w:r>
    </w:p>
    <w:p w:rsidR="003F0BC8" w:rsidRDefault="003F0BC8" w:rsidP="00777F68">
      <w:pPr>
        <w:rPr>
          <w:rFonts w:ascii="EAMetaNormal-Roman" w:hAnsi="EAMetaNormal-Roman" w:cs="EAMetaNormal-Roman"/>
          <w:sz w:val="21"/>
          <w:szCs w:val="21"/>
        </w:rPr>
      </w:pPr>
    </w:p>
    <w:p w:rsidR="003F0BC8" w:rsidRDefault="003F0BC8" w:rsidP="00777F68">
      <w:pPr>
        <w:rPr>
          <w:rFonts w:ascii="EAMetaNormal-Roman" w:hAnsi="EAMetaNormal-Roman" w:cs="EAMetaNormal-Roman"/>
          <w:sz w:val="21"/>
          <w:szCs w:val="21"/>
        </w:rPr>
      </w:pPr>
      <w:r>
        <w:rPr>
          <w:rFonts w:ascii="EAMetaNormal-Roman" w:hAnsi="EAMetaNormal-Roman" w:cs="EAMetaNormal-Roman"/>
          <w:sz w:val="21"/>
          <w:szCs w:val="21"/>
        </w:rPr>
        <w:t>Post construction fish surveys have recorded nine species including good numbers of stone loach (</w:t>
      </w:r>
      <w:proofErr w:type="spellStart"/>
      <w:r>
        <w:rPr>
          <w:rFonts w:ascii="EAMetaNormal-Roman" w:hAnsi="EAMetaNormal-Roman" w:cs="EAMetaNormal-Roman"/>
          <w:i/>
          <w:sz w:val="21"/>
          <w:szCs w:val="21"/>
        </w:rPr>
        <w:t>Barbatula</w:t>
      </w:r>
      <w:proofErr w:type="spellEnd"/>
      <w:r>
        <w:rPr>
          <w:rFonts w:ascii="EAMetaNormal-Roman" w:hAnsi="EAMetaNormal-Roman" w:cs="EAMetaNormal-Roman"/>
          <w:i/>
          <w:sz w:val="21"/>
          <w:szCs w:val="21"/>
        </w:rPr>
        <w:t xml:space="preserve"> </w:t>
      </w:r>
      <w:proofErr w:type="spellStart"/>
      <w:r>
        <w:rPr>
          <w:rFonts w:ascii="EAMetaNormal-Roman" w:hAnsi="EAMetaNormal-Roman" w:cs="EAMetaNormal-Roman"/>
          <w:i/>
          <w:sz w:val="21"/>
          <w:szCs w:val="21"/>
        </w:rPr>
        <w:t>barbatula</w:t>
      </w:r>
      <w:proofErr w:type="spellEnd"/>
      <w:r>
        <w:rPr>
          <w:rFonts w:ascii="EAMetaNormal-Roman" w:hAnsi="EAMetaNormal-Roman" w:cs="EAMetaNormal-Roman"/>
          <w:i/>
          <w:sz w:val="21"/>
          <w:szCs w:val="21"/>
        </w:rPr>
        <w:t>)</w:t>
      </w:r>
      <w:r>
        <w:rPr>
          <w:rFonts w:ascii="EAMetaNormal-Roman" w:hAnsi="EAMetaNormal-Roman" w:cs="EAMetaNormal-Roman"/>
          <w:sz w:val="21"/>
          <w:szCs w:val="21"/>
        </w:rPr>
        <w:t>, dace (</w:t>
      </w:r>
      <w:proofErr w:type="spellStart"/>
      <w:r>
        <w:rPr>
          <w:rFonts w:ascii="EAMetaNormal-Roman" w:hAnsi="EAMetaNormal-Roman" w:cs="EAMetaNormal-Roman"/>
          <w:i/>
          <w:sz w:val="21"/>
          <w:szCs w:val="21"/>
        </w:rPr>
        <w:t>Leuciscus</w:t>
      </w:r>
      <w:proofErr w:type="spellEnd"/>
      <w:r>
        <w:rPr>
          <w:rFonts w:ascii="EAMetaNormal-Roman" w:hAnsi="EAMetaNormal-Roman" w:cs="EAMetaNormal-Roman"/>
          <w:i/>
          <w:sz w:val="21"/>
          <w:szCs w:val="21"/>
        </w:rPr>
        <w:t xml:space="preserve"> </w:t>
      </w:r>
      <w:proofErr w:type="spellStart"/>
      <w:r>
        <w:rPr>
          <w:rFonts w:ascii="EAMetaNormal-Roman" w:hAnsi="EAMetaNormal-Roman" w:cs="EAMetaNormal-Roman"/>
          <w:i/>
          <w:sz w:val="21"/>
          <w:szCs w:val="21"/>
        </w:rPr>
        <w:t>leuciscus</w:t>
      </w:r>
      <w:proofErr w:type="spellEnd"/>
      <w:r>
        <w:rPr>
          <w:rFonts w:ascii="EAMetaNormal-Roman" w:hAnsi="EAMetaNormal-Roman" w:cs="EAMetaNormal-Roman"/>
          <w:sz w:val="21"/>
          <w:szCs w:val="21"/>
        </w:rPr>
        <w:t>) and minnow (</w:t>
      </w:r>
      <w:proofErr w:type="spellStart"/>
      <w:r>
        <w:rPr>
          <w:rFonts w:ascii="EAMetaNormal-Roman" w:hAnsi="EAMetaNormal-Roman" w:cs="EAMetaNormal-Roman"/>
          <w:i/>
          <w:sz w:val="21"/>
          <w:szCs w:val="21"/>
        </w:rPr>
        <w:t>Phoxinus</w:t>
      </w:r>
      <w:proofErr w:type="spellEnd"/>
      <w:r>
        <w:rPr>
          <w:rFonts w:ascii="EAMetaNormal-Roman" w:hAnsi="EAMetaNormal-Roman" w:cs="EAMetaNormal-Roman"/>
          <w:i/>
          <w:sz w:val="21"/>
          <w:szCs w:val="21"/>
        </w:rPr>
        <w:t xml:space="preserve"> </w:t>
      </w:r>
      <w:proofErr w:type="spellStart"/>
      <w:r>
        <w:rPr>
          <w:rFonts w:ascii="EAMetaNormal-Roman" w:hAnsi="EAMetaNormal-Roman" w:cs="EAMetaNormal-Roman"/>
          <w:i/>
          <w:sz w:val="21"/>
          <w:szCs w:val="21"/>
        </w:rPr>
        <w:t>plhoxinus</w:t>
      </w:r>
      <w:proofErr w:type="spellEnd"/>
      <w:r>
        <w:rPr>
          <w:rFonts w:ascii="EAMetaNormal-Roman" w:hAnsi="EAMetaNormal-Roman" w:cs="EAMetaNormal-Roman"/>
          <w:sz w:val="21"/>
          <w:szCs w:val="21"/>
        </w:rPr>
        <w:t>). Trout (</w:t>
      </w:r>
      <w:proofErr w:type="spellStart"/>
      <w:r>
        <w:rPr>
          <w:rFonts w:ascii="EAMetaNormal-Roman" w:hAnsi="EAMetaNormal-Roman" w:cs="EAMetaNormal-Roman"/>
          <w:i/>
          <w:sz w:val="21"/>
          <w:szCs w:val="21"/>
        </w:rPr>
        <w:t>Salmo</w:t>
      </w:r>
      <w:proofErr w:type="spellEnd"/>
      <w:r>
        <w:rPr>
          <w:rFonts w:ascii="EAMetaNormal-Roman" w:hAnsi="EAMetaNormal-Roman" w:cs="EAMetaNormal-Roman"/>
          <w:i/>
          <w:sz w:val="21"/>
          <w:szCs w:val="21"/>
        </w:rPr>
        <w:t xml:space="preserve"> </w:t>
      </w:r>
      <w:proofErr w:type="spellStart"/>
      <w:r>
        <w:rPr>
          <w:rFonts w:ascii="EAMetaNormal-Roman" w:hAnsi="EAMetaNormal-Roman" w:cs="EAMetaNormal-Roman"/>
          <w:i/>
          <w:sz w:val="21"/>
          <w:szCs w:val="21"/>
        </w:rPr>
        <w:t>truta</w:t>
      </w:r>
      <w:proofErr w:type="spellEnd"/>
      <w:r>
        <w:rPr>
          <w:rFonts w:ascii="EAMetaNormal-Roman" w:hAnsi="EAMetaNormal-Roman" w:cs="EAMetaNormal-Roman"/>
          <w:sz w:val="21"/>
          <w:szCs w:val="21"/>
        </w:rPr>
        <w:t>) were also recorded.</w:t>
      </w:r>
    </w:p>
    <w:p w:rsidR="003F0BC8" w:rsidRDefault="003F0BC8" w:rsidP="00777F68">
      <w:pPr>
        <w:rPr>
          <w:rFonts w:ascii="EAMetaNormal-Roman" w:hAnsi="EAMetaNormal-Roman" w:cs="EAMetaNormal-Roman"/>
          <w:sz w:val="21"/>
          <w:szCs w:val="21"/>
        </w:rPr>
      </w:pPr>
    </w:p>
    <w:p w:rsidR="003F0BC8" w:rsidRPr="00AC5C86" w:rsidRDefault="003F0BC8" w:rsidP="00777F68">
      <w:pPr>
        <w:rPr>
          <w:rFonts w:ascii="EAMetaNormal-Roman" w:hAnsi="EAMetaNormal-Roman" w:cs="EAMetaNormal-Roman"/>
          <w:sz w:val="21"/>
          <w:szCs w:val="21"/>
        </w:rPr>
      </w:pPr>
      <w:r>
        <w:rPr>
          <w:rFonts w:ascii="EAMetaNormal-Roman" w:hAnsi="EAMetaNormal-Roman" w:cs="EAMetaNormal-Roman"/>
          <w:sz w:val="21"/>
          <w:szCs w:val="21"/>
        </w:rPr>
        <w:t xml:space="preserve">We have recorded notable changes to the </w:t>
      </w:r>
      <w:proofErr w:type="spellStart"/>
      <w:r>
        <w:rPr>
          <w:rFonts w:ascii="EAMetaNormal-Roman" w:hAnsi="EAMetaNormal-Roman" w:cs="EAMetaNormal-Roman"/>
          <w:sz w:val="21"/>
          <w:szCs w:val="21"/>
        </w:rPr>
        <w:t>macrophyte</w:t>
      </w:r>
      <w:proofErr w:type="spellEnd"/>
      <w:r>
        <w:rPr>
          <w:rFonts w:ascii="EAMetaNormal-Roman" w:hAnsi="EAMetaNormal-Roman" w:cs="EAMetaNormal-Roman"/>
          <w:sz w:val="21"/>
          <w:szCs w:val="21"/>
        </w:rPr>
        <w:t xml:space="preserve"> and macro invertebrate communities of the straight channel which has become a backwater habitat since the flow has been diverted along the old meandering channel. As would be expected a marked reduction in the proportion of </w:t>
      </w:r>
      <w:proofErr w:type="spellStart"/>
      <w:r>
        <w:rPr>
          <w:rFonts w:ascii="EAMetaNormal-Roman" w:hAnsi="EAMetaNormal-Roman" w:cs="EAMetaNormal-Roman"/>
          <w:sz w:val="21"/>
          <w:szCs w:val="21"/>
        </w:rPr>
        <w:t>macrophytes</w:t>
      </w:r>
      <w:proofErr w:type="spellEnd"/>
      <w:r>
        <w:rPr>
          <w:rFonts w:ascii="EAMetaNormal-Roman" w:hAnsi="EAMetaNormal-Roman" w:cs="EAMetaNormal-Roman"/>
          <w:sz w:val="21"/>
          <w:szCs w:val="21"/>
        </w:rPr>
        <w:t xml:space="preserve"> associated with flowing water conditions has been observed. The macro invertebrate flow and sediment community indices indicated a marked reduction in flow and increase in sediment insensitive </w:t>
      </w:r>
      <w:proofErr w:type="spellStart"/>
      <w:r>
        <w:rPr>
          <w:rFonts w:ascii="EAMetaNormal-Roman" w:hAnsi="EAMetaNormal-Roman" w:cs="EAMetaNormal-Roman"/>
          <w:sz w:val="21"/>
          <w:szCs w:val="21"/>
        </w:rPr>
        <w:t>taxa</w:t>
      </w:r>
      <w:proofErr w:type="spellEnd"/>
      <w:r>
        <w:rPr>
          <w:rFonts w:ascii="EAMetaNormal-Roman" w:hAnsi="EAMetaNormal-Roman" w:cs="EAMetaNormal-Roman"/>
          <w:sz w:val="21"/>
          <w:szCs w:val="21"/>
        </w:rPr>
        <w:t xml:space="preserve"> in response to the change in habitat type. </w:t>
      </w:r>
    </w:p>
    <w:p w:rsidR="003F0BC8" w:rsidRDefault="003F0BC8" w:rsidP="00777F68">
      <w:pPr>
        <w:rPr>
          <w:rFonts w:ascii="EAMetaNormal-Roman" w:hAnsi="EAMetaNormal-Roman" w:cs="EAMetaNormal-Roman"/>
          <w:sz w:val="21"/>
          <w:szCs w:val="21"/>
        </w:rPr>
      </w:pPr>
    </w:p>
    <w:p w:rsidR="003F0BC8" w:rsidRDefault="003F0BC8" w:rsidP="00777F68">
      <w:pPr>
        <w:rPr>
          <w:rFonts w:ascii="EAMetaNormal-Roman" w:hAnsi="EAMetaNormal-Roman" w:cs="EAMetaNormal-Roman"/>
          <w:sz w:val="21"/>
          <w:szCs w:val="21"/>
        </w:rPr>
      </w:pPr>
    </w:p>
    <w:p w:rsidR="003F0BC8" w:rsidRDefault="003F0BC8" w:rsidP="00777F68">
      <w:pPr>
        <w:rPr>
          <w:rFonts w:ascii="EAMetaNormal-Roman" w:hAnsi="EAMetaNormal-Roman" w:cs="EAMetaNormal-Roman"/>
          <w:sz w:val="21"/>
          <w:szCs w:val="21"/>
        </w:rPr>
      </w:pPr>
    </w:p>
    <w:p w:rsidR="003F0BC8" w:rsidRDefault="003F0BC8" w:rsidP="00777F68">
      <w:pPr>
        <w:rPr>
          <w:rFonts w:ascii="EAMetaNormal-Roman" w:hAnsi="EAMetaNormal-Roman" w:cs="EAMetaNormal-Roman"/>
          <w:sz w:val="21"/>
          <w:szCs w:val="21"/>
        </w:rPr>
      </w:pPr>
    </w:p>
    <w:p w:rsidR="003F0BC8" w:rsidRDefault="003F0BC8" w:rsidP="00777F68">
      <w:pPr>
        <w:rPr>
          <w:rFonts w:ascii="EAMetaNormal-Roman" w:hAnsi="EAMetaNormal-Roman" w:cs="EAMetaNormal-Roman"/>
          <w:sz w:val="21"/>
          <w:szCs w:val="21"/>
        </w:rPr>
      </w:pPr>
    </w:p>
    <w:p w:rsidR="003F0BC8" w:rsidRDefault="003F0BC8" w:rsidP="00777F68">
      <w:pPr>
        <w:rPr>
          <w:rFonts w:ascii="EAMetaNormal-Roman" w:hAnsi="EAMetaNormal-Roman" w:cs="EAMetaNormal-Roman"/>
          <w:sz w:val="21"/>
          <w:szCs w:val="21"/>
        </w:rPr>
      </w:pPr>
    </w:p>
    <w:p w:rsidR="003F0BC8" w:rsidRDefault="003F0BC8" w:rsidP="00777F68">
      <w:pPr>
        <w:rPr>
          <w:rFonts w:ascii="EAMetaNormal-Roman" w:hAnsi="EAMetaNormal-Roman" w:cs="EAMetaNormal-Roman"/>
          <w:sz w:val="21"/>
          <w:szCs w:val="21"/>
        </w:rPr>
      </w:pPr>
    </w:p>
    <w:p w:rsidR="003F0BC8" w:rsidRDefault="003F0BC8" w:rsidP="00777F68">
      <w:pPr>
        <w:rPr>
          <w:rFonts w:ascii="EAMetaNormal-Roman" w:hAnsi="EAMetaNormal-Roman" w:cs="EAMetaNormal-Roman"/>
          <w:sz w:val="21"/>
          <w:szCs w:val="21"/>
        </w:rPr>
      </w:pPr>
    </w:p>
    <w:p w:rsidR="003F0BC8" w:rsidRDefault="003F0BC8" w:rsidP="00777F68">
      <w:pPr>
        <w:rPr>
          <w:rFonts w:ascii="EAMetaNormal-Roman" w:hAnsi="EAMetaNormal-Roman" w:cs="EAMetaNormal-Roman"/>
          <w:sz w:val="21"/>
          <w:szCs w:val="21"/>
        </w:rPr>
      </w:pPr>
    </w:p>
    <w:p w:rsidR="003F0BC8" w:rsidRDefault="000A7AC7" w:rsidP="00777F68">
      <w:pPr>
        <w:rPr>
          <w:rFonts w:ascii="EAMetaNormal-Roman" w:hAnsi="EAMetaNormal-Roman" w:cs="EAMetaNormal-Roman"/>
          <w:sz w:val="21"/>
          <w:szCs w:val="21"/>
        </w:rPr>
      </w:pPr>
      <w:r>
        <w:rPr>
          <w:noProof/>
          <w:lang w:eastAsia="en-GB"/>
        </w:rPr>
        <w:lastRenderedPageBreak/>
        <w:drawing>
          <wp:anchor distT="0" distB="0" distL="114300" distR="114300" simplePos="0" relativeHeight="251651584" behindDoc="0" locked="0" layoutInCell="1" allowOverlap="1">
            <wp:simplePos x="0" y="0"/>
            <wp:positionH relativeFrom="column">
              <wp:posOffset>3088005</wp:posOffset>
            </wp:positionH>
            <wp:positionV relativeFrom="paragraph">
              <wp:posOffset>-597535</wp:posOffset>
            </wp:positionV>
            <wp:extent cx="908685" cy="914400"/>
            <wp:effectExtent l="1905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908685" cy="914400"/>
                    </a:xfrm>
                    <a:prstGeom prst="rect">
                      <a:avLst/>
                    </a:prstGeom>
                    <a:noFill/>
                  </pic:spPr>
                </pic:pic>
              </a:graphicData>
            </a:graphic>
          </wp:anchor>
        </w:drawing>
      </w:r>
    </w:p>
    <w:p w:rsidR="003F0BC8" w:rsidRDefault="003F0BC8" w:rsidP="00777F68">
      <w:pPr>
        <w:rPr>
          <w:rFonts w:ascii="EAMetaNormal-Roman" w:hAnsi="EAMetaNormal-Roman" w:cs="EAMetaNormal-Roman"/>
          <w:sz w:val="21"/>
          <w:szCs w:val="21"/>
        </w:rPr>
      </w:pPr>
    </w:p>
    <w:p w:rsidR="003F0BC8" w:rsidRDefault="003F0BC8" w:rsidP="00777F68">
      <w:pPr>
        <w:rPr>
          <w:rFonts w:ascii="EAMetaNormal-Roman" w:hAnsi="EAMetaNormal-Roman" w:cs="EAMetaNormal-Roman"/>
          <w:sz w:val="21"/>
          <w:szCs w:val="21"/>
        </w:rPr>
      </w:pPr>
    </w:p>
    <w:p w:rsidR="003F0BC8" w:rsidRDefault="003F0BC8" w:rsidP="00777F68">
      <w:pPr>
        <w:rPr>
          <w:rFonts w:ascii="EAMetaNormal-Roman" w:hAnsi="EAMetaNormal-Roman" w:cs="EAMetaNormal-Roman"/>
          <w:sz w:val="21"/>
          <w:szCs w:val="21"/>
        </w:rPr>
      </w:pPr>
    </w:p>
    <w:p w:rsidR="003F0BC8" w:rsidRDefault="003F0BC8" w:rsidP="00777F68">
      <w:pPr>
        <w:rPr>
          <w:rFonts w:ascii="EAMetaNormal-Roman" w:hAnsi="EAMetaNormal-Roman" w:cs="EAMetaNormal-Roman"/>
          <w:sz w:val="21"/>
          <w:szCs w:val="21"/>
        </w:rPr>
      </w:pPr>
    </w:p>
    <w:p w:rsidR="003F0BC8" w:rsidRDefault="000A7AC7" w:rsidP="00777F68">
      <w:pPr>
        <w:rPr>
          <w:rFonts w:ascii="EAMetaNormal-Roman" w:hAnsi="EAMetaNormal-Roman" w:cs="EAMetaNormal-Roman"/>
          <w:sz w:val="21"/>
          <w:szCs w:val="21"/>
        </w:rPr>
      </w:pPr>
      <w:r>
        <w:rPr>
          <w:noProof/>
          <w:lang w:eastAsia="en-GB"/>
        </w:rPr>
        <w:drawing>
          <wp:anchor distT="0" distB="0" distL="114300" distR="114300" simplePos="0" relativeHeight="251655680" behindDoc="0" locked="0" layoutInCell="1" allowOverlap="1">
            <wp:simplePos x="0" y="0"/>
            <wp:positionH relativeFrom="column">
              <wp:align>right</wp:align>
            </wp:positionH>
            <wp:positionV relativeFrom="paragraph">
              <wp:posOffset>153670</wp:posOffset>
            </wp:positionV>
            <wp:extent cx="2628265" cy="1974215"/>
            <wp:effectExtent l="19050" t="19050" r="19685" b="260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2628265" cy="1974215"/>
                    </a:xfrm>
                    <a:prstGeom prst="rect">
                      <a:avLst/>
                    </a:prstGeom>
                    <a:noFill/>
                    <a:ln w="6350">
                      <a:solidFill>
                        <a:srgbClr val="000000"/>
                      </a:solidFill>
                      <a:miter lim="800000"/>
                      <a:headEnd/>
                      <a:tailEnd/>
                    </a:ln>
                  </pic:spPr>
                </pic:pic>
              </a:graphicData>
            </a:graphic>
          </wp:anchor>
        </w:drawing>
      </w:r>
      <w:r>
        <w:rPr>
          <w:noProof/>
          <w:lang w:eastAsia="en-GB"/>
        </w:rPr>
        <w:drawing>
          <wp:anchor distT="0" distB="0" distL="114300" distR="114300" simplePos="0" relativeHeight="251656704" behindDoc="0" locked="0" layoutInCell="1" allowOverlap="1">
            <wp:simplePos x="0" y="0"/>
            <wp:positionH relativeFrom="column">
              <wp:align>left</wp:align>
            </wp:positionH>
            <wp:positionV relativeFrom="paragraph">
              <wp:posOffset>153670</wp:posOffset>
            </wp:positionV>
            <wp:extent cx="2628900" cy="1974215"/>
            <wp:effectExtent l="19050" t="19050" r="19050" b="26035"/>
            <wp:wrapSquare wrapText="bothSides"/>
            <wp:docPr id="13" name="Picture 19" descr="DSCN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N2867.jpg"/>
                    <pic:cNvPicPr>
                      <a:picLocks noChangeAspect="1" noChangeArrowheads="1"/>
                    </pic:cNvPicPr>
                  </pic:nvPicPr>
                  <pic:blipFill>
                    <a:blip r:embed="rId12"/>
                    <a:srcRect/>
                    <a:stretch>
                      <a:fillRect/>
                    </a:stretch>
                  </pic:blipFill>
                  <pic:spPr bwMode="auto">
                    <a:xfrm>
                      <a:off x="0" y="0"/>
                      <a:ext cx="2628900" cy="1974215"/>
                    </a:xfrm>
                    <a:prstGeom prst="rect">
                      <a:avLst/>
                    </a:prstGeom>
                    <a:noFill/>
                    <a:ln w="6350">
                      <a:solidFill>
                        <a:srgbClr val="000000"/>
                      </a:solidFill>
                      <a:miter lim="800000"/>
                      <a:headEnd/>
                      <a:tailEnd/>
                    </a:ln>
                  </pic:spPr>
                </pic:pic>
              </a:graphicData>
            </a:graphic>
          </wp:anchor>
        </w:drawing>
      </w:r>
    </w:p>
    <w:p w:rsidR="003F0BC8" w:rsidRDefault="003F0BC8" w:rsidP="00777F68">
      <w:pPr>
        <w:rPr>
          <w:rFonts w:ascii="EAMetaNormal-Roman" w:hAnsi="EAMetaNormal-Roman" w:cs="EAMetaNormal-Roman"/>
          <w:sz w:val="21"/>
          <w:szCs w:val="21"/>
        </w:rPr>
      </w:pPr>
    </w:p>
    <w:p w:rsidR="003F0BC8" w:rsidRDefault="000A7AC7" w:rsidP="00777F68">
      <w:pPr>
        <w:rPr>
          <w:rFonts w:ascii="EAMetaNormal-Roman" w:hAnsi="EAMetaNormal-Roman" w:cs="EAMetaNormal-Roman"/>
          <w:i/>
          <w:sz w:val="21"/>
          <w:szCs w:val="21"/>
        </w:rPr>
      </w:pPr>
      <w:r>
        <w:rPr>
          <w:noProof/>
          <w:lang w:eastAsia="en-GB"/>
        </w:rPr>
        <w:drawing>
          <wp:anchor distT="0" distB="0" distL="114300" distR="114300" simplePos="0" relativeHeight="251658752" behindDoc="0" locked="0" layoutInCell="1" allowOverlap="1">
            <wp:simplePos x="0" y="0"/>
            <wp:positionH relativeFrom="column">
              <wp:posOffset>0</wp:posOffset>
            </wp:positionH>
            <wp:positionV relativeFrom="paragraph">
              <wp:posOffset>136525</wp:posOffset>
            </wp:positionV>
            <wp:extent cx="2628265" cy="1964690"/>
            <wp:effectExtent l="19050" t="19050" r="19685" b="16510"/>
            <wp:wrapSquare wrapText="bothSides"/>
            <wp:docPr id="14" name="Picture 14" descr="DSCN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2857.jpg"/>
                    <pic:cNvPicPr>
                      <a:picLocks noChangeAspect="1" noChangeArrowheads="1"/>
                    </pic:cNvPicPr>
                  </pic:nvPicPr>
                  <pic:blipFill>
                    <a:blip r:embed="rId13"/>
                    <a:srcRect/>
                    <a:stretch>
                      <a:fillRect/>
                    </a:stretch>
                  </pic:blipFill>
                  <pic:spPr bwMode="auto">
                    <a:xfrm>
                      <a:off x="0" y="0"/>
                      <a:ext cx="2628265" cy="1964690"/>
                    </a:xfrm>
                    <a:prstGeom prst="rect">
                      <a:avLst/>
                    </a:prstGeom>
                    <a:noFill/>
                    <a:ln w="6350">
                      <a:solidFill>
                        <a:srgbClr val="000000"/>
                      </a:solidFill>
                      <a:miter lim="800000"/>
                      <a:headEnd/>
                      <a:tailEnd/>
                    </a:ln>
                  </pic:spPr>
                </pic:pic>
              </a:graphicData>
            </a:graphic>
          </wp:anchor>
        </w:drawing>
      </w:r>
    </w:p>
    <w:p w:rsidR="003F0BC8" w:rsidRDefault="000A7AC7" w:rsidP="00777F68">
      <w:pPr>
        <w:rPr>
          <w:rFonts w:ascii="EAMetaNormal-Roman" w:hAnsi="EAMetaNormal-Roman" w:cs="EAMetaNormal-Roman"/>
          <w:i/>
          <w:sz w:val="21"/>
          <w:szCs w:val="21"/>
        </w:rPr>
      </w:pPr>
      <w:r>
        <w:rPr>
          <w:noProof/>
          <w:lang w:eastAsia="en-GB"/>
        </w:rPr>
        <w:drawing>
          <wp:anchor distT="0" distB="0" distL="114300" distR="114300" simplePos="0" relativeHeight="251657728" behindDoc="0" locked="0" layoutInCell="1" allowOverlap="1">
            <wp:simplePos x="0" y="0"/>
            <wp:positionH relativeFrom="column">
              <wp:posOffset>377825</wp:posOffset>
            </wp:positionH>
            <wp:positionV relativeFrom="paragraph">
              <wp:posOffset>6350</wp:posOffset>
            </wp:positionV>
            <wp:extent cx="2628265" cy="1973580"/>
            <wp:effectExtent l="19050" t="19050" r="19685" b="266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2628265" cy="1973580"/>
                    </a:xfrm>
                    <a:prstGeom prst="rect">
                      <a:avLst/>
                    </a:prstGeom>
                    <a:noFill/>
                    <a:ln w="6350">
                      <a:solidFill>
                        <a:srgbClr val="000000"/>
                      </a:solidFill>
                      <a:miter lim="800000"/>
                      <a:headEnd/>
                      <a:tailEnd/>
                    </a:ln>
                  </pic:spPr>
                </pic:pic>
              </a:graphicData>
            </a:graphic>
          </wp:anchor>
        </w:drawing>
      </w:r>
    </w:p>
    <w:p w:rsidR="003F0BC8" w:rsidRDefault="003F0BC8" w:rsidP="00777F68">
      <w:pPr>
        <w:rPr>
          <w:rFonts w:ascii="EAMetaNormal-Roman" w:hAnsi="EAMetaNormal-Roman" w:cs="EAMetaNormal-Roman"/>
          <w:i/>
          <w:sz w:val="21"/>
          <w:szCs w:val="21"/>
        </w:rPr>
      </w:pPr>
    </w:p>
    <w:p w:rsidR="003F0BC8" w:rsidRDefault="003F0BC8" w:rsidP="00777F68">
      <w:pPr>
        <w:rPr>
          <w:rFonts w:ascii="EAMetaNormal-Roman" w:hAnsi="EAMetaNormal-Roman" w:cs="EAMetaNormal-Roman"/>
          <w:i/>
          <w:sz w:val="21"/>
          <w:szCs w:val="21"/>
        </w:rPr>
      </w:pPr>
    </w:p>
    <w:p w:rsidR="003F0BC8" w:rsidRDefault="003F0BC8" w:rsidP="00777F68">
      <w:pPr>
        <w:rPr>
          <w:rFonts w:ascii="EAMetaNormal-Roman" w:hAnsi="EAMetaNormal-Roman" w:cs="EAMetaNormal-Roman"/>
          <w:i/>
          <w:sz w:val="21"/>
          <w:szCs w:val="21"/>
        </w:rPr>
      </w:pPr>
    </w:p>
    <w:p w:rsidR="003F0BC8" w:rsidRDefault="003F0BC8" w:rsidP="00777F68">
      <w:pPr>
        <w:rPr>
          <w:rFonts w:ascii="EAMetaNormal-Roman" w:hAnsi="EAMetaNormal-Roman" w:cs="EAMetaNormal-Roman"/>
          <w:i/>
          <w:sz w:val="21"/>
          <w:szCs w:val="21"/>
        </w:rPr>
      </w:pPr>
    </w:p>
    <w:p w:rsidR="003F0BC8" w:rsidRDefault="003F0BC8" w:rsidP="00777F68">
      <w:pPr>
        <w:rPr>
          <w:rFonts w:ascii="EAMetaNormal-Roman" w:hAnsi="EAMetaNormal-Roman" w:cs="EAMetaNormal-Roman"/>
          <w:i/>
          <w:sz w:val="21"/>
          <w:szCs w:val="21"/>
        </w:rPr>
      </w:pPr>
    </w:p>
    <w:p w:rsidR="003F0BC8" w:rsidRDefault="003F0BC8" w:rsidP="00777F68">
      <w:pPr>
        <w:rPr>
          <w:rFonts w:ascii="EAMetaNormal-Roman" w:hAnsi="EAMetaNormal-Roman" w:cs="EAMetaNormal-Roman"/>
          <w:i/>
          <w:sz w:val="21"/>
          <w:szCs w:val="21"/>
        </w:rPr>
      </w:pPr>
    </w:p>
    <w:p w:rsidR="003F0BC8" w:rsidRDefault="003F0BC8" w:rsidP="00777F68">
      <w:pPr>
        <w:rPr>
          <w:rFonts w:ascii="EAMetaNormal-Roman" w:hAnsi="EAMetaNormal-Roman" w:cs="EAMetaNormal-Roman"/>
          <w:i/>
          <w:sz w:val="21"/>
          <w:szCs w:val="21"/>
        </w:rPr>
      </w:pPr>
    </w:p>
    <w:p w:rsidR="003F0BC8" w:rsidRDefault="003F0BC8" w:rsidP="00777F68">
      <w:pPr>
        <w:rPr>
          <w:rFonts w:ascii="EAMetaNormal-Roman" w:hAnsi="EAMetaNormal-Roman" w:cs="EAMetaNormal-Roman"/>
          <w:i/>
          <w:sz w:val="21"/>
          <w:szCs w:val="21"/>
        </w:rPr>
      </w:pPr>
    </w:p>
    <w:p w:rsidR="003F0BC8" w:rsidRDefault="003F0BC8" w:rsidP="00777F68">
      <w:pPr>
        <w:rPr>
          <w:rFonts w:ascii="EAMetaNormal-Roman" w:hAnsi="EAMetaNormal-Roman" w:cs="EAMetaNormal-Roman"/>
          <w:i/>
          <w:sz w:val="21"/>
          <w:szCs w:val="21"/>
        </w:rPr>
      </w:pPr>
    </w:p>
    <w:p w:rsidR="003F0BC8" w:rsidRDefault="003F0BC8" w:rsidP="00777F68">
      <w:pPr>
        <w:rPr>
          <w:rFonts w:ascii="EAMetaNormal-Roman" w:hAnsi="EAMetaNormal-Roman" w:cs="EAMetaNormal-Roman"/>
          <w:i/>
          <w:sz w:val="21"/>
          <w:szCs w:val="21"/>
        </w:rPr>
      </w:pPr>
    </w:p>
    <w:p w:rsidR="003F0BC8" w:rsidRDefault="003F0BC8" w:rsidP="00777F68">
      <w:pPr>
        <w:rPr>
          <w:rFonts w:ascii="EAMetaNormal-Roman" w:hAnsi="EAMetaNormal-Roman" w:cs="EAMetaNormal-Roman"/>
          <w:i/>
          <w:sz w:val="21"/>
          <w:szCs w:val="21"/>
        </w:rPr>
      </w:pPr>
    </w:p>
    <w:p w:rsidR="003F0BC8" w:rsidRDefault="003F0BC8" w:rsidP="00777F68">
      <w:pPr>
        <w:rPr>
          <w:rFonts w:ascii="EAMetaNormal-Roman" w:hAnsi="EAMetaNormal-Roman" w:cs="EAMetaNormal-Roman"/>
          <w:i/>
          <w:sz w:val="21"/>
          <w:szCs w:val="21"/>
        </w:rPr>
      </w:pPr>
    </w:p>
    <w:p w:rsidR="003F0BC8" w:rsidRDefault="003F0BC8" w:rsidP="00777F68">
      <w:pPr>
        <w:rPr>
          <w:rFonts w:ascii="EAMetaNormal-Roman" w:hAnsi="EAMetaNormal-Roman" w:cs="EAMetaNormal-Roman"/>
          <w:i/>
          <w:sz w:val="21"/>
          <w:szCs w:val="21"/>
        </w:rPr>
      </w:pPr>
    </w:p>
    <w:p w:rsidR="003D634A" w:rsidRDefault="003D634A" w:rsidP="00777F68">
      <w:pPr>
        <w:rPr>
          <w:rFonts w:ascii="EAMetaNormal-Roman" w:hAnsi="EAMetaNormal-Roman" w:cs="EAMetaNormal-Roman"/>
          <w:i/>
          <w:sz w:val="21"/>
          <w:szCs w:val="21"/>
        </w:rPr>
      </w:pPr>
    </w:p>
    <w:p w:rsidR="003F0BC8" w:rsidRDefault="000A7AC7" w:rsidP="00777F68">
      <w:pPr>
        <w:rPr>
          <w:rFonts w:ascii="EAMetaNormal-Roman" w:hAnsi="EAMetaNormal-Roman" w:cs="EAMetaNormal-Roman"/>
          <w:i/>
          <w:sz w:val="21"/>
          <w:szCs w:val="21"/>
        </w:rPr>
      </w:pPr>
      <w:r>
        <w:rPr>
          <w:noProof/>
          <w:lang w:eastAsia="en-GB"/>
        </w:rPr>
        <w:drawing>
          <wp:anchor distT="0" distB="0" distL="114300" distR="114300" simplePos="0" relativeHeight="251660800" behindDoc="0" locked="0" layoutInCell="1" allowOverlap="1">
            <wp:simplePos x="0" y="0"/>
            <wp:positionH relativeFrom="column">
              <wp:align>left</wp:align>
            </wp:positionH>
            <wp:positionV relativeFrom="paragraph">
              <wp:posOffset>0</wp:posOffset>
            </wp:positionV>
            <wp:extent cx="2630805" cy="1975485"/>
            <wp:effectExtent l="19050" t="19050" r="17145" b="24765"/>
            <wp:wrapSquare wrapText="bothSides"/>
            <wp:docPr id="16" name="Picture 16" descr="DSCN2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2877.jpg"/>
                    <pic:cNvPicPr>
                      <a:picLocks noChangeAspect="1" noChangeArrowheads="1"/>
                    </pic:cNvPicPr>
                  </pic:nvPicPr>
                  <pic:blipFill>
                    <a:blip r:embed="rId15"/>
                    <a:srcRect/>
                    <a:stretch>
                      <a:fillRect/>
                    </a:stretch>
                  </pic:blipFill>
                  <pic:spPr bwMode="auto">
                    <a:xfrm>
                      <a:off x="0" y="0"/>
                      <a:ext cx="2630805" cy="1975485"/>
                    </a:xfrm>
                    <a:prstGeom prst="rect">
                      <a:avLst/>
                    </a:prstGeom>
                    <a:noFill/>
                    <a:ln w="6350">
                      <a:solidFill>
                        <a:srgbClr val="000000"/>
                      </a:solidFill>
                      <a:miter lim="800000"/>
                      <a:headEnd/>
                      <a:tailEnd/>
                    </a:ln>
                  </pic:spPr>
                </pic:pic>
              </a:graphicData>
            </a:graphic>
          </wp:anchor>
        </w:drawing>
      </w:r>
      <w:r>
        <w:rPr>
          <w:noProof/>
          <w:lang w:eastAsia="en-GB"/>
        </w:rPr>
        <w:drawing>
          <wp:anchor distT="0" distB="0" distL="114300" distR="114300" simplePos="0" relativeHeight="251659776" behindDoc="0" locked="0" layoutInCell="1" allowOverlap="1">
            <wp:simplePos x="0" y="0"/>
            <wp:positionH relativeFrom="column">
              <wp:align>right</wp:align>
            </wp:positionH>
            <wp:positionV relativeFrom="paragraph">
              <wp:posOffset>0</wp:posOffset>
            </wp:positionV>
            <wp:extent cx="2630805" cy="1975485"/>
            <wp:effectExtent l="19050" t="19050" r="17145" b="2476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2630805" cy="1975485"/>
                    </a:xfrm>
                    <a:prstGeom prst="rect">
                      <a:avLst/>
                    </a:prstGeom>
                    <a:noFill/>
                    <a:ln w="6350">
                      <a:solidFill>
                        <a:srgbClr val="000000"/>
                      </a:solidFill>
                      <a:miter lim="800000"/>
                      <a:headEnd/>
                      <a:tailEnd/>
                    </a:ln>
                  </pic:spPr>
                </pic:pic>
              </a:graphicData>
            </a:graphic>
          </wp:anchor>
        </w:drawing>
      </w:r>
    </w:p>
    <w:p w:rsidR="003D634A" w:rsidRDefault="003D634A" w:rsidP="00777F68">
      <w:pPr>
        <w:rPr>
          <w:rFonts w:ascii="EAMetaNormal-Roman" w:hAnsi="EAMetaNormal-Roman" w:cs="EAMetaNormal-Roman"/>
          <w:i/>
          <w:sz w:val="21"/>
          <w:szCs w:val="21"/>
        </w:rPr>
      </w:pPr>
    </w:p>
    <w:p w:rsidR="003F0BC8" w:rsidRPr="009E7C11" w:rsidRDefault="003F0BC8" w:rsidP="00777F68">
      <w:pPr>
        <w:rPr>
          <w:rFonts w:ascii="EAMetaNormal-Roman" w:hAnsi="EAMetaNormal-Roman" w:cs="EAMetaNormal-Roman"/>
          <w:i/>
          <w:sz w:val="21"/>
          <w:szCs w:val="21"/>
        </w:rPr>
      </w:pPr>
      <w:proofErr w:type="gramStart"/>
      <w:r>
        <w:rPr>
          <w:rFonts w:ascii="EAMetaNormal-Roman" w:hAnsi="EAMetaNormal-Roman" w:cs="EAMetaNormal-Roman"/>
          <w:i/>
          <w:sz w:val="21"/>
          <w:szCs w:val="21"/>
        </w:rPr>
        <w:t>Series of before and after shots taken in September 2011 (left hand side) and November 2012 (right hand side).</w:t>
      </w:r>
      <w:proofErr w:type="gramEnd"/>
    </w:p>
    <w:p w:rsidR="003F0BC8" w:rsidRDefault="003F0BC8" w:rsidP="00777F68">
      <w:pPr>
        <w:rPr>
          <w:rFonts w:ascii="EAMetaNormal-Roman" w:hAnsi="EAMetaNormal-Roman" w:cs="EAMetaNormal-Roman"/>
          <w:sz w:val="21"/>
          <w:szCs w:val="21"/>
        </w:rPr>
      </w:pPr>
    </w:p>
    <w:p w:rsidR="003F0BC8" w:rsidRDefault="000A7AC7" w:rsidP="00777F68">
      <w:pPr>
        <w:rPr>
          <w:rFonts w:ascii="EAMetaNormal-Roman" w:hAnsi="EAMetaNormal-Roman" w:cs="EAMetaNormal-Roman"/>
          <w:sz w:val="21"/>
          <w:szCs w:val="21"/>
        </w:rPr>
      </w:pPr>
      <w:r>
        <w:rPr>
          <w:noProof/>
          <w:lang w:eastAsia="en-GB"/>
        </w:rPr>
        <w:lastRenderedPageBreak/>
        <w:drawing>
          <wp:anchor distT="0" distB="0" distL="114300" distR="114300" simplePos="0" relativeHeight="251654656" behindDoc="0" locked="0" layoutInCell="1" allowOverlap="1">
            <wp:simplePos x="0" y="0"/>
            <wp:positionH relativeFrom="column">
              <wp:posOffset>3088005</wp:posOffset>
            </wp:positionH>
            <wp:positionV relativeFrom="paragraph">
              <wp:posOffset>-580390</wp:posOffset>
            </wp:positionV>
            <wp:extent cx="904875" cy="914400"/>
            <wp:effectExtent l="1905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a:stretch>
                      <a:fillRect/>
                    </a:stretch>
                  </pic:blipFill>
                  <pic:spPr bwMode="auto">
                    <a:xfrm>
                      <a:off x="0" y="0"/>
                      <a:ext cx="904875" cy="914400"/>
                    </a:xfrm>
                    <a:prstGeom prst="rect">
                      <a:avLst/>
                    </a:prstGeom>
                    <a:noFill/>
                  </pic:spPr>
                </pic:pic>
              </a:graphicData>
            </a:graphic>
          </wp:anchor>
        </w:drawing>
      </w:r>
    </w:p>
    <w:p w:rsidR="003F0BC8" w:rsidRDefault="003F0BC8" w:rsidP="00777F68">
      <w:pPr>
        <w:rPr>
          <w:rFonts w:ascii="EAMetaNormal-Roman" w:hAnsi="EAMetaNormal-Roman" w:cs="EAMetaNormal-Roman"/>
          <w:sz w:val="21"/>
          <w:szCs w:val="21"/>
        </w:rPr>
      </w:pPr>
    </w:p>
    <w:p w:rsidR="003F0BC8" w:rsidRDefault="003F0BC8" w:rsidP="00777F68">
      <w:pPr>
        <w:rPr>
          <w:rFonts w:ascii="EAMetaNormal-Roman" w:hAnsi="EAMetaNormal-Roman" w:cs="EAMetaNormal-Roman"/>
          <w:sz w:val="21"/>
          <w:szCs w:val="21"/>
        </w:rPr>
      </w:pPr>
    </w:p>
    <w:p w:rsidR="003F0BC8" w:rsidRDefault="003F0BC8" w:rsidP="00417E21">
      <w:pPr>
        <w:rPr>
          <w:rFonts w:ascii="EAMetaNormal-Roman" w:hAnsi="EAMetaNormal-Roman" w:cs="EAMetaNormal-Roman"/>
          <w:sz w:val="21"/>
          <w:szCs w:val="21"/>
        </w:rPr>
      </w:pPr>
    </w:p>
    <w:p w:rsidR="003F0BC8" w:rsidRDefault="003F0BC8" w:rsidP="00417E21">
      <w:pPr>
        <w:rPr>
          <w:rFonts w:ascii="EAMetaNormal-Roman" w:hAnsi="EAMetaNormal-Roman" w:cs="EAMetaNormal-Roman"/>
          <w:sz w:val="21"/>
          <w:szCs w:val="21"/>
        </w:rPr>
      </w:pPr>
    </w:p>
    <w:p w:rsidR="003F0BC8" w:rsidRDefault="003F0BC8" w:rsidP="00417E21">
      <w:pPr>
        <w:rPr>
          <w:rFonts w:ascii="EAMetaNormal-Roman" w:hAnsi="EAMetaNormal-Roman" w:cs="EAMetaNormal-Roman"/>
          <w:sz w:val="21"/>
          <w:szCs w:val="21"/>
        </w:rPr>
      </w:pPr>
    </w:p>
    <w:p w:rsidR="003F0BC8" w:rsidRDefault="003F0BC8" w:rsidP="00417E21">
      <w:pPr>
        <w:rPr>
          <w:rFonts w:ascii="EAMetaNormal-Roman" w:hAnsi="EAMetaNormal-Roman" w:cs="EAMetaNormal-Roman"/>
          <w:sz w:val="21"/>
          <w:szCs w:val="21"/>
        </w:rPr>
      </w:pPr>
    </w:p>
    <w:p w:rsidR="003F0BC8" w:rsidRDefault="000A7AC7" w:rsidP="00417E21">
      <w:pPr>
        <w:rPr>
          <w:rFonts w:ascii="EAMetaNormal-Roman" w:hAnsi="EAMetaNormal-Roman" w:cs="EAMetaNormal-Roman"/>
          <w:sz w:val="21"/>
          <w:szCs w:val="21"/>
        </w:rPr>
      </w:pPr>
      <w:r>
        <w:rPr>
          <w:noProof/>
          <w:lang w:eastAsia="en-GB"/>
        </w:rPr>
        <w:drawing>
          <wp:anchor distT="0" distB="0" distL="114300" distR="114300" simplePos="0" relativeHeight="251666944" behindDoc="0" locked="0" layoutInCell="1" allowOverlap="1">
            <wp:simplePos x="0" y="0"/>
            <wp:positionH relativeFrom="column">
              <wp:align>left</wp:align>
            </wp:positionH>
            <wp:positionV relativeFrom="paragraph">
              <wp:posOffset>3810</wp:posOffset>
            </wp:positionV>
            <wp:extent cx="2648585" cy="1975485"/>
            <wp:effectExtent l="19050" t="19050" r="18415" b="24765"/>
            <wp:wrapSquare wrapText="bothSides"/>
            <wp:docPr id="19" name="Picture 48" descr="DSCN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N2845.jpg"/>
                    <pic:cNvPicPr>
                      <a:picLocks noChangeAspect="1" noChangeArrowheads="1"/>
                    </pic:cNvPicPr>
                  </pic:nvPicPr>
                  <pic:blipFill>
                    <a:blip r:embed="rId17"/>
                    <a:srcRect/>
                    <a:stretch>
                      <a:fillRect/>
                    </a:stretch>
                  </pic:blipFill>
                  <pic:spPr bwMode="auto">
                    <a:xfrm>
                      <a:off x="0" y="0"/>
                      <a:ext cx="2648585" cy="1975485"/>
                    </a:xfrm>
                    <a:prstGeom prst="rect">
                      <a:avLst/>
                    </a:prstGeom>
                    <a:noFill/>
                    <a:ln w="6350">
                      <a:solidFill>
                        <a:srgbClr val="000000"/>
                      </a:solidFill>
                      <a:miter lim="800000"/>
                      <a:headEnd/>
                      <a:tailEnd/>
                    </a:ln>
                  </pic:spPr>
                </pic:pic>
              </a:graphicData>
            </a:graphic>
          </wp:anchor>
        </w:drawing>
      </w:r>
      <w:r>
        <w:rPr>
          <w:noProof/>
          <w:lang w:eastAsia="en-GB"/>
        </w:rPr>
        <w:drawing>
          <wp:anchor distT="0" distB="0" distL="114300" distR="114300" simplePos="0" relativeHeight="251665920" behindDoc="0" locked="0" layoutInCell="1" allowOverlap="1">
            <wp:simplePos x="0" y="0"/>
            <wp:positionH relativeFrom="column">
              <wp:align>right</wp:align>
            </wp:positionH>
            <wp:positionV relativeFrom="paragraph">
              <wp:posOffset>3810</wp:posOffset>
            </wp:positionV>
            <wp:extent cx="2630805" cy="1975485"/>
            <wp:effectExtent l="19050" t="19050" r="17145" b="2476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2630805" cy="1975485"/>
                    </a:xfrm>
                    <a:prstGeom prst="rect">
                      <a:avLst/>
                    </a:prstGeom>
                    <a:noFill/>
                    <a:ln w="6350">
                      <a:solidFill>
                        <a:srgbClr val="000000"/>
                      </a:solidFill>
                      <a:miter lim="800000"/>
                      <a:headEnd/>
                      <a:tailEnd/>
                    </a:ln>
                  </pic:spPr>
                </pic:pic>
              </a:graphicData>
            </a:graphic>
          </wp:anchor>
        </w:drawing>
      </w:r>
    </w:p>
    <w:p w:rsidR="003F0BC8" w:rsidRDefault="003F0BC8" w:rsidP="00417E21">
      <w:pPr>
        <w:rPr>
          <w:rFonts w:ascii="EAMetaNormal-Roman" w:hAnsi="EAMetaNormal-Roman" w:cs="EAMetaNormal-Roman"/>
          <w:sz w:val="21"/>
          <w:szCs w:val="21"/>
        </w:rPr>
      </w:pPr>
    </w:p>
    <w:p w:rsidR="003F0BC8" w:rsidRDefault="000A7AC7" w:rsidP="00417E21">
      <w:pPr>
        <w:rPr>
          <w:rFonts w:ascii="EAMetaNormal-Roman" w:hAnsi="EAMetaNormal-Roman" w:cs="EAMetaNormal-Roman"/>
          <w:sz w:val="21"/>
          <w:szCs w:val="21"/>
        </w:rPr>
      </w:pPr>
      <w:r>
        <w:rPr>
          <w:noProof/>
          <w:lang w:eastAsia="en-GB"/>
        </w:rPr>
        <w:drawing>
          <wp:anchor distT="0" distB="0" distL="114300" distR="114300" simplePos="0" relativeHeight="251662848" behindDoc="0" locked="0" layoutInCell="1" allowOverlap="1">
            <wp:simplePos x="0" y="0"/>
            <wp:positionH relativeFrom="column">
              <wp:align>left</wp:align>
            </wp:positionH>
            <wp:positionV relativeFrom="paragraph">
              <wp:posOffset>0</wp:posOffset>
            </wp:positionV>
            <wp:extent cx="2630805" cy="1975485"/>
            <wp:effectExtent l="19050" t="19050" r="17145" b="24765"/>
            <wp:wrapSquare wrapText="bothSides"/>
            <wp:docPr id="21" name="Picture 60" descr="DSCN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CN2881.jpg"/>
                    <pic:cNvPicPr>
                      <a:picLocks noChangeAspect="1" noChangeArrowheads="1"/>
                    </pic:cNvPicPr>
                  </pic:nvPicPr>
                  <pic:blipFill>
                    <a:blip r:embed="rId19"/>
                    <a:srcRect/>
                    <a:stretch>
                      <a:fillRect/>
                    </a:stretch>
                  </pic:blipFill>
                  <pic:spPr bwMode="auto">
                    <a:xfrm>
                      <a:off x="0" y="0"/>
                      <a:ext cx="2630805" cy="1975485"/>
                    </a:xfrm>
                    <a:prstGeom prst="rect">
                      <a:avLst/>
                    </a:prstGeom>
                    <a:noFill/>
                    <a:ln w="6350">
                      <a:solidFill>
                        <a:srgbClr val="000000"/>
                      </a:solidFill>
                      <a:miter lim="800000"/>
                      <a:headEnd/>
                      <a:tailEnd/>
                    </a:ln>
                  </pic:spPr>
                </pic:pic>
              </a:graphicData>
            </a:graphic>
          </wp:anchor>
        </w:drawing>
      </w:r>
      <w:r>
        <w:rPr>
          <w:noProof/>
          <w:lang w:eastAsia="en-GB"/>
        </w:rPr>
        <w:drawing>
          <wp:anchor distT="0" distB="0" distL="114300" distR="114300" simplePos="0" relativeHeight="251661824" behindDoc="0" locked="0" layoutInCell="1" allowOverlap="1">
            <wp:simplePos x="0" y="0"/>
            <wp:positionH relativeFrom="column">
              <wp:align>right</wp:align>
            </wp:positionH>
            <wp:positionV relativeFrom="paragraph">
              <wp:posOffset>0</wp:posOffset>
            </wp:positionV>
            <wp:extent cx="2630805" cy="1975485"/>
            <wp:effectExtent l="19050" t="19050" r="17145" b="2476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2630805" cy="1975485"/>
                    </a:xfrm>
                    <a:prstGeom prst="rect">
                      <a:avLst/>
                    </a:prstGeom>
                    <a:noFill/>
                    <a:ln w="6350">
                      <a:solidFill>
                        <a:srgbClr val="000000"/>
                      </a:solidFill>
                      <a:miter lim="800000"/>
                      <a:headEnd/>
                      <a:tailEnd/>
                    </a:ln>
                  </pic:spPr>
                </pic:pic>
              </a:graphicData>
            </a:graphic>
          </wp:anchor>
        </w:drawing>
      </w:r>
    </w:p>
    <w:p w:rsidR="003F0BC8" w:rsidRDefault="003F0BC8" w:rsidP="00417E21">
      <w:pPr>
        <w:rPr>
          <w:rFonts w:ascii="EAMetaNormal-Roman" w:hAnsi="EAMetaNormal-Roman" w:cs="EAMetaNormal-Roman"/>
          <w:i/>
          <w:sz w:val="21"/>
          <w:szCs w:val="21"/>
        </w:rPr>
      </w:pPr>
    </w:p>
    <w:p w:rsidR="003F0BC8" w:rsidRDefault="000A7AC7" w:rsidP="00417E21">
      <w:pPr>
        <w:rPr>
          <w:rFonts w:ascii="EAMetaNormal-Roman" w:hAnsi="EAMetaNormal-Roman" w:cs="EAMetaNormal-Roman"/>
          <w:i/>
          <w:sz w:val="21"/>
          <w:szCs w:val="21"/>
        </w:rPr>
      </w:pPr>
      <w:r>
        <w:rPr>
          <w:noProof/>
          <w:lang w:eastAsia="en-GB"/>
        </w:rPr>
        <w:drawing>
          <wp:anchor distT="0" distB="0" distL="114300" distR="114300" simplePos="0" relativeHeight="251664896" behindDoc="0" locked="0" layoutInCell="1" allowOverlap="1">
            <wp:simplePos x="0" y="0"/>
            <wp:positionH relativeFrom="column">
              <wp:align>left</wp:align>
            </wp:positionH>
            <wp:positionV relativeFrom="paragraph">
              <wp:posOffset>0</wp:posOffset>
            </wp:positionV>
            <wp:extent cx="2682875" cy="1975485"/>
            <wp:effectExtent l="19050" t="19050" r="22225" b="24765"/>
            <wp:wrapSquare wrapText="bothSides"/>
            <wp:docPr id="23" name="Picture 62" descr="DSCN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CN2838.jpg"/>
                    <pic:cNvPicPr>
                      <a:picLocks noChangeAspect="1" noChangeArrowheads="1"/>
                    </pic:cNvPicPr>
                  </pic:nvPicPr>
                  <pic:blipFill>
                    <a:blip r:embed="rId21"/>
                    <a:srcRect/>
                    <a:stretch>
                      <a:fillRect/>
                    </a:stretch>
                  </pic:blipFill>
                  <pic:spPr bwMode="auto">
                    <a:xfrm>
                      <a:off x="0" y="0"/>
                      <a:ext cx="2682875" cy="1975485"/>
                    </a:xfrm>
                    <a:prstGeom prst="rect">
                      <a:avLst/>
                    </a:prstGeom>
                    <a:noFill/>
                    <a:ln w="6350">
                      <a:solidFill>
                        <a:srgbClr val="000000"/>
                      </a:solidFill>
                      <a:miter lim="800000"/>
                      <a:headEnd/>
                      <a:tailEnd/>
                    </a:ln>
                  </pic:spPr>
                </pic:pic>
              </a:graphicData>
            </a:graphic>
          </wp:anchor>
        </w:drawing>
      </w:r>
      <w:r>
        <w:rPr>
          <w:noProof/>
          <w:lang w:eastAsia="en-GB"/>
        </w:rPr>
        <w:drawing>
          <wp:anchor distT="0" distB="0" distL="114300" distR="114300" simplePos="0" relativeHeight="251663872" behindDoc="0" locked="0" layoutInCell="1" allowOverlap="1">
            <wp:simplePos x="0" y="0"/>
            <wp:positionH relativeFrom="column">
              <wp:align>right</wp:align>
            </wp:positionH>
            <wp:positionV relativeFrom="paragraph">
              <wp:posOffset>0</wp:posOffset>
            </wp:positionV>
            <wp:extent cx="2630805" cy="1975485"/>
            <wp:effectExtent l="19050" t="19050" r="17145" b="247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2630805" cy="1975485"/>
                    </a:xfrm>
                    <a:prstGeom prst="rect">
                      <a:avLst/>
                    </a:prstGeom>
                    <a:noFill/>
                    <a:ln w="6350">
                      <a:solidFill>
                        <a:srgbClr val="000000"/>
                      </a:solidFill>
                      <a:miter lim="800000"/>
                      <a:headEnd/>
                      <a:tailEnd/>
                    </a:ln>
                  </pic:spPr>
                </pic:pic>
              </a:graphicData>
            </a:graphic>
          </wp:anchor>
        </w:drawing>
      </w:r>
    </w:p>
    <w:p w:rsidR="003F0BC8" w:rsidRDefault="003F0BC8" w:rsidP="00417E21">
      <w:pPr>
        <w:rPr>
          <w:rFonts w:ascii="EAMetaNormal-Roman" w:hAnsi="EAMetaNormal-Roman" w:cs="EAMetaNormal-Roman"/>
          <w:i/>
          <w:sz w:val="21"/>
          <w:szCs w:val="21"/>
        </w:rPr>
      </w:pPr>
    </w:p>
    <w:p w:rsidR="003F0BC8" w:rsidRPr="009E7C11" w:rsidRDefault="003F0BC8" w:rsidP="007A4AF4">
      <w:pPr>
        <w:rPr>
          <w:rFonts w:ascii="EAMetaNormal-Roman" w:hAnsi="EAMetaNormal-Roman" w:cs="EAMetaNormal-Roman"/>
          <w:i/>
          <w:sz w:val="21"/>
          <w:szCs w:val="21"/>
        </w:rPr>
      </w:pPr>
      <w:proofErr w:type="gramStart"/>
      <w:r>
        <w:rPr>
          <w:rFonts w:ascii="EAMetaNormal-Roman" w:hAnsi="EAMetaNormal-Roman" w:cs="EAMetaNormal-Roman"/>
          <w:i/>
          <w:sz w:val="21"/>
          <w:szCs w:val="21"/>
        </w:rPr>
        <w:t>Series of before and after shots taken in September 2011 (left hand side) and November 2012 (right hand side).</w:t>
      </w:r>
      <w:proofErr w:type="gramEnd"/>
    </w:p>
    <w:p w:rsidR="003F0BC8" w:rsidRDefault="003F0BC8" w:rsidP="00417E21">
      <w:pPr>
        <w:rPr>
          <w:rFonts w:ascii="EAMetaNormal-Roman" w:hAnsi="EAMetaNormal-Roman" w:cs="EAMetaNormal-Roman"/>
          <w:i/>
          <w:sz w:val="21"/>
          <w:szCs w:val="21"/>
        </w:rPr>
      </w:pPr>
    </w:p>
    <w:p w:rsidR="003F0BC8" w:rsidRDefault="000A7AC7" w:rsidP="00417E21">
      <w:pPr>
        <w:rPr>
          <w:rFonts w:ascii="EAMetaNormal-Roman" w:hAnsi="EAMetaNormal-Roman" w:cs="EAMetaNormal-Roman"/>
          <w:i/>
          <w:sz w:val="21"/>
          <w:szCs w:val="21"/>
        </w:rPr>
      </w:pPr>
      <w:r>
        <w:rPr>
          <w:noProof/>
          <w:lang w:eastAsia="en-GB"/>
        </w:rPr>
        <w:lastRenderedPageBreak/>
        <w:drawing>
          <wp:anchor distT="0" distB="0" distL="114300" distR="114300" simplePos="0" relativeHeight="251652608" behindDoc="0" locked="0" layoutInCell="1" allowOverlap="1">
            <wp:simplePos x="0" y="0"/>
            <wp:positionH relativeFrom="column">
              <wp:posOffset>3088005</wp:posOffset>
            </wp:positionH>
            <wp:positionV relativeFrom="paragraph">
              <wp:posOffset>-588645</wp:posOffset>
            </wp:positionV>
            <wp:extent cx="906780" cy="914400"/>
            <wp:effectExtent l="19050" t="0" r="762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srcRect/>
                    <a:stretch>
                      <a:fillRect/>
                    </a:stretch>
                  </pic:blipFill>
                  <pic:spPr bwMode="auto">
                    <a:xfrm>
                      <a:off x="0" y="0"/>
                      <a:ext cx="906780" cy="914400"/>
                    </a:xfrm>
                    <a:prstGeom prst="rect">
                      <a:avLst/>
                    </a:prstGeom>
                    <a:noFill/>
                  </pic:spPr>
                </pic:pic>
              </a:graphicData>
            </a:graphic>
          </wp:anchor>
        </w:drawing>
      </w:r>
    </w:p>
    <w:p w:rsidR="003F0BC8" w:rsidRDefault="003F0BC8" w:rsidP="00417E21">
      <w:pPr>
        <w:rPr>
          <w:rFonts w:ascii="EAMetaNormal-Roman" w:hAnsi="EAMetaNormal-Roman" w:cs="EAMetaNormal-Roman"/>
          <w:i/>
          <w:sz w:val="21"/>
          <w:szCs w:val="21"/>
        </w:rPr>
      </w:pPr>
    </w:p>
    <w:p w:rsidR="003F0BC8" w:rsidRDefault="003F0BC8" w:rsidP="00417E21">
      <w:pPr>
        <w:rPr>
          <w:rFonts w:ascii="EAMetaNormal-Roman" w:hAnsi="EAMetaNormal-Roman" w:cs="EAMetaNormal-Roman"/>
          <w:i/>
          <w:sz w:val="21"/>
          <w:szCs w:val="21"/>
        </w:rPr>
      </w:pPr>
    </w:p>
    <w:p w:rsidR="003F0BC8" w:rsidRDefault="003F0BC8" w:rsidP="00417E21">
      <w:pPr>
        <w:rPr>
          <w:rFonts w:ascii="EAMetaNormal-Roman" w:hAnsi="EAMetaNormal-Roman" w:cs="EAMetaNormal-Roman"/>
          <w:i/>
          <w:sz w:val="21"/>
          <w:szCs w:val="21"/>
        </w:rPr>
      </w:pPr>
    </w:p>
    <w:p w:rsidR="003F0BC8" w:rsidRDefault="003F0BC8" w:rsidP="00417E21">
      <w:pPr>
        <w:rPr>
          <w:rFonts w:ascii="EAMetaNormal-Roman" w:hAnsi="EAMetaNormal-Roman" w:cs="EAMetaNormal-Roman"/>
          <w:i/>
          <w:sz w:val="21"/>
          <w:szCs w:val="21"/>
        </w:rPr>
      </w:pPr>
    </w:p>
    <w:p w:rsidR="003F0BC8" w:rsidRDefault="003F0BC8" w:rsidP="00417E21">
      <w:pPr>
        <w:rPr>
          <w:rFonts w:ascii="EAMetaNormal-Roman" w:hAnsi="EAMetaNormal-Roman" w:cs="EAMetaNormal-Roman"/>
          <w:i/>
          <w:sz w:val="21"/>
          <w:szCs w:val="21"/>
        </w:rPr>
      </w:pPr>
    </w:p>
    <w:p w:rsidR="003F0BC8" w:rsidRDefault="003F0BC8" w:rsidP="00417E21">
      <w:pPr>
        <w:rPr>
          <w:rFonts w:ascii="EAMetaNormal-Roman" w:hAnsi="EAMetaNormal-Roman" w:cs="EAMetaNormal-Roman"/>
          <w:i/>
          <w:sz w:val="21"/>
          <w:szCs w:val="21"/>
        </w:rPr>
      </w:pPr>
    </w:p>
    <w:p w:rsidR="003F0BC8" w:rsidRDefault="003F0BC8" w:rsidP="00417E21">
      <w:pPr>
        <w:rPr>
          <w:rFonts w:ascii="EAMetaNormal-Roman" w:hAnsi="EAMetaNormal-Roman" w:cs="EAMetaNormal-Roman"/>
          <w:i/>
          <w:sz w:val="21"/>
          <w:szCs w:val="21"/>
        </w:rPr>
      </w:pPr>
    </w:p>
    <w:p w:rsidR="003F0BC8" w:rsidRDefault="003F0BC8" w:rsidP="00417E21">
      <w:pPr>
        <w:rPr>
          <w:rFonts w:ascii="EAMetaNormal-Roman" w:hAnsi="EAMetaNormal-Roman" w:cs="EAMetaNormal-Roman"/>
          <w:i/>
          <w:sz w:val="21"/>
          <w:szCs w:val="21"/>
        </w:rPr>
      </w:pPr>
    </w:p>
    <w:p w:rsidR="003F0BC8" w:rsidRDefault="003F0BC8" w:rsidP="00417E21">
      <w:pPr>
        <w:rPr>
          <w:rFonts w:ascii="EAMetaNormal-Roman" w:hAnsi="EAMetaNormal-Roman" w:cs="EAMetaNormal-Roman"/>
          <w:i/>
          <w:sz w:val="21"/>
          <w:szCs w:val="21"/>
        </w:rPr>
      </w:pPr>
    </w:p>
    <w:p w:rsidR="003F0BC8" w:rsidRPr="009E7C11" w:rsidRDefault="000A7AC7" w:rsidP="00417E21">
      <w:pPr>
        <w:rPr>
          <w:rFonts w:ascii="EAMetaNormal-Roman" w:hAnsi="EAMetaNormal-Roman" w:cs="EAMetaNormal-Roman"/>
          <w:i/>
          <w:sz w:val="21"/>
          <w:szCs w:val="21"/>
        </w:rPr>
      </w:pPr>
      <w:r>
        <w:rPr>
          <w:noProof/>
          <w:lang w:eastAsia="en-GB"/>
        </w:rPr>
        <w:drawing>
          <wp:anchor distT="0" distB="0" distL="114300" distR="114300" simplePos="0" relativeHeight="251667968" behindDoc="0" locked="0" layoutInCell="1" allowOverlap="1">
            <wp:simplePos x="0" y="0"/>
            <wp:positionH relativeFrom="column">
              <wp:align>center</wp:align>
            </wp:positionH>
            <wp:positionV relativeFrom="paragraph">
              <wp:posOffset>6985</wp:posOffset>
            </wp:positionV>
            <wp:extent cx="4347845" cy="5779770"/>
            <wp:effectExtent l="38100" t="19050" r="14605" b="11430"/>
            <wp:wrapSquare wrapText="bothSides"/>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4347845" cy="5779770"/>
                    </a:xfrm>
                    <a:prstGeom prst="rect">
                      <a:avLst/>
                    </a:prstGeom>
                    <a:noFill/>
                    <a:ln w="9525">
                      <a:solidFill>
                        <a:srgbClr val="000000"/>
                      </a:solidFill>
                      <a:miter lim="800000"/>
                      <a:headEnd/>
                      <a:tailEnd/>
                    </a:ln>
                  </pic:spPr>
                </pic:pic>
              </a:graphicData>
            </a:graphic>
          </wp:anchor>
        </w:drawing>
      </w:r>
    </w:p>
    <w:p w:rsidR="003F0BC8" w:rsidRDefault="003F0BC8" w:rsidP="00417E21">
      <w:pPr>
        <w:rPr>
          <w:rFonts w:ascii="EAMetaNormal-Roman" w:hAnsi="EAMetaNormal-Roman" w:cs="EAMetaNormal-Roman"/>
          <w:i/>
          <w:sz w:val="21"/>
          <w:szCs w:val="21"/>
        </w:rPr>
      </w:pPr>
    </w:p>
    <w:p w:rsidR="003F0BC8" w:rsidRDefault="003F0BC8" w:rsidP="00417E21">
      <w:pPr>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r>
        <w:rPr>
          <w:rFonts w:ascii="EAMetaNormal-Roman" w:hAnsi="EAMetaNormal-Roman" w:cs="EAMetaNormal-Roman"/>
          <w:i/>
          <w:sz w:val="21"/>
          <w:szCs w:val="21"/>
        </w:rPr>
        <w:t xml:space="preserve">   </w:t>
      </w: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Default="003F0BC8" w:rsidP="007A4AF4">
      <w:pPr>
        <w:ind w:left="1440"/>
        <w:rPr>
          <w:rFonts w:ascii="EAMetaNormal-Roman" w:hAnsi="EAMetaNormal-Roman" w:cs="EAMetaNormal-Roman"/>
          <w:i/>
          <w:sz w:val="21"/>
          <w:szCs w:val="21"/>
        </w:rPr>
      </w:pPr>
    </w:p>
    <w:p w:rsidR="003F0BC8" w:rsidRPr="0093008E" w:rsidRDefault="003F0BC8" w:rsidP="007A4AF4">
      <w:pPr>
        <w:ind w:left="1440"/>
        <w:rPr>
          <w:rFonts w:ascii="EAMetaNormal-Roman" w:hAnsi="EAMetaNormal-Roman" w:cs="EAMetaNormal-Roman"/>
          <w:i/>
          <w:sz w:val="21"/>
          <w:szCs w:val="21"/>
        </w:rPr>
      </w:pPr>
      <w:r w:rsidRPr="0093008E">
        <w:rPr>
          <w:rFonts w:ascii="EAMetaNormal-Roman" w:hAnsi="EAMetaNormal-Roman" w:cs="EAMetaNormal-Roman"/>
          <w:i/>
          <w:sz w:val="21"/>
          <w:szCs w:val="21"/>
        </w:rPr>
        <w:t>Restored channel with developing submerged</w:t>
      </w:r>
      <w:r>
        <w:rPr>
          <w:rFonts w:ascii="EAMetaNormal-Roman" w:hAnsi="EAMetaNormal-Roman" w:cs="EAMetaNormal-Roman"/>
          <w:i/>
          <w:sz w:val="21"/>
          <w:szCs w:val="21"/>
        </w:rPr>
        <w:t xml:space="preserve"> </w:t>
      </w:r>
      <w:r w:rsidRPr="0093008E">
        <w:rPr>
          <w:rFonts w:ascii="EAMetaNormal-Roman" w:hAnsi="EAMetaNormal-Roman" w:cs="EAMetaNormal-Roman"/>
          <w:i/>
          <w:sz w:val="21"/>
          <w:szCs w:val="21"/>
        </w:rPr>
        <w:t>aquatic vegetation</w:t>
      </w:r>
      <w:r>
        <w:rPr>
          <w:rFonts w:ascii="EAMetaNormal-Roman" w:hAnsi="EAMetaNormal-Roman" w:cs="EAMetaNormal-Roman"/>
          <w:i/>
          <w:sz w:val="21"/>
          <w:szCs w:val="21"/>
        </w:rPr>
        <w:t>.</w:t>
      </w:r>
    </w:p>
    <w:p w:rsidR="003F0BC8" w:rsidRDefault="003F0BC8" w:rsidP="00417E21">
      <w:pPr>
        <w:rPr>
          <w:rFonts w:ascii="EAMetaNormal-Roman" w:hAnsi="EAMetaNormal-Roman" w:cs="EAMetaNormal-Roman"/>
          <w:sz w:val="21"/>
          <w:szCs w:val="21"/>
        </w:rPr>
      </w:pPr>
    </w:p>
    <w:p w:rsidR="003F0BC8" w:rsidRDefault="003F0BC8" w:rsidP="00417E21">
      <w:pPr>
        <w:rPr>
          <w:rFonts w:ascii="EAMetaNormal-Roman" w:hAnsi="EAMetaNormal-Roman" w:cs="EAMetaNormal-Roman"/>
          <w:sz w:val="21"/>
          <w:szCs w:val="21"/>
        </w:rPr>
      </w:pPr>
    </w:p>
    <w:p w:rsidR="003F0BC8" w:rsidRDefault="003F0BC8" w:rsidP="00417E21">
      <w:pPr>
        <w:rPr>
          <w:rFonts w:ascii="EAMetaNormal-Roman" w:hAnsi="EAMetaNormal-Roman" w:cs="EAMetaNormal-Roman"/>
          <w:sz w:val="21"/>
          <w:szCs w:val="21"/>
        </w:rPr>
      </w:pPr>
    </w:p>
    <w:p w:rsidR="003F0BC8" w:rsidRDefault="003F0BC8" w:rsidP="00417E21">
      <w:pPr>
        <w:rPr>
          <w:rFonts w:ascii="EAMetaNormal-Roman" w:hAnsi="EAMetaNormal-Roman" w:cs="EAMetaNormal-Roman"/>
          <w:sz w:val="21"/>
          <w:szCs w:val="21"/>
        </w:rPr>
      </w:pPr>
    </w:p>
    <w:sectPr w:rsidR="003F0BC8" w:rsidSect="000E1888">
      <w:headerReference w:type="default" r:id="rId24"/>
      <w:footerReference w:type="default" r:id="rId25"/>
      <w:headerReference w:type="first" r:id="rId26"/>
      <w:footerReference w:type="first" r:id="rId27"/>
      <w:pgSz w:w="11899" w:h="16838"/>
      <w:pgMar w:top="1701" w:right="1134" w:bottom="1701" w:left="1701" w:header="720" w:footer="72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34A" w:rsidRDefault="003D634A">
      <w:r>
        <w:separator/>
      </w:r>
    </w:p>
  </w:endnote>
  <w:endnote w:type="continuationSeparator" w:id="0">
    <w:p w:rsidR="003D634A" w:rsidRDefault="003D63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EAMetaNormal-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34A" w:rsidRDefault="003D634A">
    <w:pPr>
      <w:pStyle w:val="Foot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63pt;margin-top:-31.45pt;width:621pt;height:58pt;z-index:251657216;visibility:visible;mso-wrap-edited:f" o:allowincell="f">
          <v:imagedata r:id="rId1" o:title=""/>
        </v:shape>
        <o:OLEObject Type="Embed" ProgID="Word.Picture.8" ShapeID="_x0000_s2050" DrawAspect="Content" ObjectID="_1428235580" r:id="rId2"/>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34A" w:rsidRDefault="003D634A">
    <w:pPr>
      <w:pStyle w:val="Foot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63pt;margin-top:-32pt;width:621pt;height:58pt;z-index:251656192;visibility:visible;mso-wrap-edited:f" o:allowincell="f">
          <v:imagedata r:id="rId1" o:title=""/>
        </v:shape>
        <o:OLEObject Type="Embed" ProgID="Word.Picture.8" ShapeID="_x0000_s2052" DrawAspect="Content" ObjectID="_1428235581" r:id="rId2"/>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34A" w:rsidRDefault="003D634A">
      <w:r>
        <w:separator/>
      </w:r>
    </w:p>
  </w:footnote>
  <w:footnote w:type="continuationSeparator" w:id="0">
    <w:p w:rsidR="003D634A" w:rsidRDefault="003D63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34A" w:rsidRDefault="003D634A">
    <w:pPr>
      <w:pStyle w:val="Header"/>
    </w:pPr>
    <w:r>
      <w:rPr>
        <w:noProof/>
        <w:lang w:eastAsia="en-GB"/>
      </w:rPr>
      <w:drawing>
        <wp:anchor distT="0" distB="0" distL="114300" distR="114300" simplePos="0" relativeHeight="251659264" behindDoc="1" locked="0" layoutInCell="0" allowOverlap="1">
          <wp:simplePos x="0" y="0"/>
          <wp:positionH relativeFrom="column">
            <wp:posOffset>-641985</wp:posOffset>
          </wp:positionH>
          <wp:positionV relativeFrom="paragraph">
            <wp:posOffset>-27940</wp:posOffset>
          </wp:positionV>
          <wp:extent cx="7279005" cy="139128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279005" cy="139128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34A" w:rsidRDefault="003D634A">
    <w:pPr>
      <w:pStyle w:val="Header"/>
    </w:pPr>
    <w:r>
      <w:rPr>
        <w:noProof/>
        <w:lang w:eastAsia="en-GB"/>
      </w:rPr>
      <w:drawing>
        <wp:anchor distT="0" distB="0" distL="114300" distR="114300" simplePos="0" relativeHeight="251658240" behindDoc="1" locked="0" layoutInCell="0" allowOverlap="1">
          <wp:simplePos x="0" y="0"/>
          <wp:positionH relativeFrom="column">
            <wp:posOffset>-794385</wp:posOffset>
          </wp:positionH>
          <wp:positionV relativeFrom="paragraph">
            <wp:posOffset>-180340</wp:posOffset>
          </wp:positionV>
          <wp:extent cx="7279005" cy="139128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279005" cy="139128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9C3348"/>
    <w:multiLevelType w:val="hybridMultilevel"/>
    <w:tmpl w:val="174C0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EF44CB"/>
    <w:rsid w:val="00026A82"/>
    <w:rsid w:val="00040DDC"/>
    <w:rsid w:val="00060695"/>
    <w:rsid w:val="00065FE3"/>
    <w:rsid w:val="00067F8E"/>
    <w:rsid w:val="00090A01"/>
    <w:rsid w:val="00095516"/>
    <w:rsid w:val="000A0056"/>
    <w:rsid w:val="000A7AC7"/>
    <w:rsid w:val="000B2DA2"/>
    <w:rsid w:val="000B44EE"/>
    <w:rsid w:val="000C59EC"/>
    <w:rsid w:val="000D6E55"/>
    <w:rsid w:val="000E1888"/>
    <w:rsid w:val="000E79F4"/>
    <w:rsid w:val="001417A0"/>
    <w:rsid w:val="00153387"/>
    <w:rsid w:val="00165741"/>
    <w:rsid w:val="00172D4A"/>
    <w:rsid w:val="00192525"/>
    <w:rsid w:val="001A6A67"/>
    <w:rsid w:val="001C214F"/>
    <w:rsid w:val="001E1AC7"/>
    <w:rsid w:val="00212988"/>
    <w:rsid w:val="002161B3"/>
    <w:rsid w:val="00221609"/>
    <w:rsid w:val="00225132"/>
    <w:rsid w:val="00232407"/>
    <w:rsid w:val="002472FF"/>
    <w:rsid w:val="002510F7"/>
    <w:rsid w:val="00252EA0"/>
    <w:rsid w:val="00270966"/>
    <w:rsid w:val="00290A54"/>
    <w:rsid w:val="002A20D2"/>
    <w:rsid w:val="002A6C33"/>
    <w:rsid w:val="002C04F7"/>
    <w:rsid w:val="002C5D29"/>
    <w:rsid w:val="002E1E9B"/>
    <w:rsid w:val="002E25EA"/>
    <w:rsid w:val="002E4B3C"/>
    <w:rsid w:val="002E6A0F"/>
    <w:rsid w:val="003000C3"/>
    <w:rsid w:val="003433E7"/>
    <w:rsid w:val="00361941"/>
    <w:rsid w:val="0037304E"/>
    <w:rsid w:val="003908A8"/>
    <w:rsid w:val="003A752C"/>
    <w:rsid w:val="003A7CB4"/>
    <w:rsid w:val="003B62A9"/>
    <w:rsid w:val="003D0FA2"/>
    <w:rsid w:val="003D634A"/>
    <w:rsid w:val="003F0BC8"/>
    <w:rsid w:val="003F70CD"/>
    <w:rsid w:val="004147D0"/>
    <w:rsid w:val="004172DC"/>
    <w:rsid w:val="00417E21"/>
    <w:rsid w:val="004305CD"/>
    <w:rsid w:val="00471848"/>
    <w:rsid w:val="00494A96"/>
    <w:rsid w:val="004A69A5"/>
    <w:rsid w:val="004B3EFA"/>
    <w:rsid w:val="004E62D1"/>
    <w:rsid w:val="004F1BD1"/>
    <w:rsid w:val="004F7702"/>
    <w:rsid w:val="00500F4D"/>
    <w:rsid w:val="0050180B"/>
    <w:rsid w:val="00504FC5"/>
    <w:rsid w:val="0051314E"/>
    <w:rsid w:val="005720B0"/>
    <w:rsid w:val="005A537F"/>
    <w:rsid w:val="005A7C4F"/>
    <w:rsid w:val="005C2D86"/>
    <w:rsid w:val="005C4999"/>
    <w:rsid w:val="005C5B67"/>
    <w:rsid w:val="005F058E"/>
    <w:rsid w:val="00615FA3"/>
    <w:rsid w:val="00622A97"/>
    <w:rsid w:val="006433B1"/>
    <w:rsid w:val="00671D0E"/>
    <w:rsid w:val="006812C4"/>
    <w:rsid w:val="00686A94"/>
    <w:rsid w:val="00691D17"/>
    <w:rsid w:val="006A0400"/>
    <w:rsid w:val="006B2C5F"/>
    <w:rsid w:val="007728D3"/>
    <w:rsid w:val="00777F68"/>
    <w:rsid w:val="007845EA"/>
    <w:rsid w:val="007A19F7"/>
    <w:rsid w:val="007A4AF4"/>
    <w:rsid w:val="007A6171"/>
    <w:rsid w:val="007D4503"/>
    <w:rsid w:val="007E259F"/>
    <w:rsid w:val="007E3218"/>
    <w:rsid w:val="00801C08"/>
    <w:rsid w:val="008224BF"/>
    <w:rsid w:val="00890F27"/>
    <w:rsid w:val="008A61FB"/>
    <w:rsid w:val="008E7471"/>
    <w:rsid w:val="0093008E"/>
    <w:rsid w:val="00952A90"/>
    <w:rsid w:val="0095306B"/>
    <w:rsid w:val="00954442"/>
    <w:rsid w:val="009614E1"/>
    <w:rsid w:val="00962A1C"/>
    <w:rsid w:val="009A3871"/>
    <w:rsid w:val="009B1BA0"/>
    <w:rsid w:val="009C2B01"/>
    <w:rsid w:val="009D6A61"/>
    <w:rsid w:val="009E4445"/>
    <w:rsid w:val="009E5BEC"/>
    <w:rsid w:val="009E7C11"/>
    <w:rsid w:val="00A15BFB"/>
    <w:rsid w:val="00A302F4"/>
    <w:rsid w:val="00A779AF"/>
    <w:rsid w:val="00A962EA"/>
    <w:rsid w:val="00AB314F"/>
    <w:rsid w:val="00AC5C86"/>
    <w:rsid w:val="00AE6EFF"/>
    <w:rsid w:val="00AF1912"/>
    <w:rsid w:val="00AF4AFD"/>
    <w:rsid w:val="00AF709A"/>
    <w:rsid w:val="00B10418"/>
    <w:rsid w:val="00B22411"/>
    <w:rsid w:val="00B30065"/>
    <w:rsid w:val="00B436DE"/>
    <w:rsid w:val="00B73644"/>
    <w:rsid w:val="00B800F8"/>
    <w:rsid w:val="00B86CE5"/>
    <w:rsid w:val="00BB3DE7"/>
    <w:rsid w:val="00BB4436"/>
    <w:rsid w:val="00BB525C"/>
    <w:rsid w:val="00BB545B"/>
    <w:rsid w:val="00BB6192"/>
    <w:rsid w:val="00BE1DE2"/>
    <w:rsid w:val="00BE2756"/>
    <w:rsid w:val="00C41B42"/>
    <w:rsid w:val="00C664C3"/>
    <w:rsid w:val="00CB1CAF"/>
    <w:rsid w:val="00CE52AE"/>
    <w:rsid w:val="00D326B0"/>
    <w:rsid w:val="00D5062F"/>
    <w:rsid w:val="00D62785"/>
    <w:rsid w:val="00D730D6"/>
    <w:rsid w:val="00D84A5B"/>
    <w:rsid w:val="00DB0318"/>
    <w:rsid w:val="00DC2C65"/>
    <w:rsid w:val="00DC7011"/>
    <w:rsid w:val="00DD183C"/>
    <w:rsid w:val="00DD5856"/>
    <w:rsid w:val="00DE2BB6"/>
    <w:rsid w:val="00E0236A"/>
    <w:rsid w:val="00E45749"/>
    <w:rsid w:val="00E763FD"/>
    <w:rsid w:val="00E87A48"/>
    <w:rsid w:val="00EF13A4"/>
    <w:rsid w:val="00EF44CB"/>
    <w:rsid w:val="00F22087"/>
    <w:rsid w:val="00F24527"/>
    <w:rsid w:val="00F4699D"/>
    <w:rsid w:val="00F52371"/>
    <w:rsid w:val="00F735D6"/>
    <w:rsid w:val="00FC162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AF4"/>
    <w:rPr>
      <w:sz w:val="24"/>
      <w:szCs w:val="24"/>
      <w:lang w:eastAsia="en-US"/>
    </w:rPr>
  </w:style>
  <w:style w:type="paragraph" w:styleId="Heading1">
    <w:name w:val="heading 1"/>
    <w:basedOn w:val="Normal"/>
    <w:next w:val="Normal"/>
    <w:link w:val="Heading1Char"/>
    <w:uiPriority w:val="99"/>
    <w:qFormat/>
    <w:rsid w:val="00067F8E"/>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00F8"/>
    <w:rPr>
      <w:rFonts w:ascii="Cambria" w:hAnsi="Cambria" w:cs="Times New Roman"/>
      <w:b/>
      <w:bCs/>
      <w:kern w:val="32"/>
      <w:sz w:val="32"/>
      <w:szCs w:val="32"/>
      <w:lang w:eastAsia="en-US"/>
    </w:rPr>
  </w:style>
  <w:style w:type="paragraph" w:styleId="Header">
    <w:name w:val="header"/>
    <w:basedOn w:val="Normal"/>
    <w:link w:val="HeaderChar"/>
    <w:uiPriority w:val="99"/>
    <w:rsid w:val="00067F8E"/>
    <w:pPr>
      <w:tabs>
        <w:tab w:val="center" w:pos="4320"/>
        <w:tab w:val="right" w:pos="8640"/>
      </w:tabs>
    </w:pPr>
  </w:style>
  <w:style w:type="character" w:customStyle="1" w:styleId="HeaderChar">
    <w:name w:val="Header Char"/>
    <w:basedOn w:val="DefaultParagraphFont"/>
    <w:link w:val="Header"/>
    <w:uiPriority w:val="99"/>
    <w:semiHidden/>
    <w:locked/>
    <w:rsid w:val="00B800F8"/>
    <w:rPr>
      <w:rFonts w:cs="Times New Roman"/>
      <w:sz w:val="24"/>
      <w:szCs w:val="24"/>
      <w:lang w:eastAsia="en-US"/>
    </w:rPr>
  </w:style>
  <w:style w:type="paragraph" w:styleId="Footer">
    <w:name w:val="footer"/>
    <w:basedOn w:val="Normal"/>
    <w:link w:val="FooterChar"/>
    <w:uiPriority w:val="99"/>
    <w:rsid w:val="00067F8E"/>
    <w:pPr>
      <w:tabs>
        <w:tab w:val="center" w:pos="4320"/>
        <w:tab w:val="right" w:pos="8640"/>
      </w:tabs>
    </w:pPr>
  </w:style>
  <w:style w:type="character" w:customStyle="1" w:styleId="FooterChar">
    <w:name w:val="Footer Char"/>
    <w:basedOn w:val="DefaultParagraphFont"/>
    <w:link w:val="Footer"/>
    <w:uiPriority w:val="99"/>
    <w:semiHidden/>
    <w:locked/>
    <w:rsid w:val="00B800F8"/>
    <w:rPr>
      <w:rFonts w:cs="Times New Roman"/>
      <w:sz w:val="24"/>
      <w:szCs w:val="24"/>
      <w:lang w:eastAsia="en-US"/>
    </w:rPr>
  </w:style>
  <w:style w:type="character" w:styleId="Hyperlink">
    <w:name w:val="Hyperlink"/>
    <w:basedOn w:val="DefaultParagraphFont"/>
    <w:uiPriority w:val="99"/>
    <w:rsid w:val="00B22411"/>
    <w:rPr>
      <w:rFonts w:cs="Times New Roman"/>
      <w:color w:val="0000FF"/>
      <w:u w:val="single"/>
    </w:rPr>
  </w:style>
  <w:style w:type="paragraph" w:styleId="BalloonText">
    <w:name w:val="Balloon Text"/>
    <w:basedOn w:val="Normal"/>
    <w:link w:val="BalloonTextChar"/>
    <w:uiPriority w:val="99"/>
    <w:semiHidden/>
    <w:rsid w:val="00E763F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800F8"/>
    <w:rPr>
      <w:rFonts w:cs="Times New Roman"/>
      <w:sz w:val="2"/>
      <w:lang w:eastAsia="en-US"/>
    </w:rPr>
  </w:style>
</w:styles>
</file>

<file path=word/webSettings.xml><?xml version="1.0" encoding="utf-8"?>
<w:webSettings xmlns:r="http://schemas.openxmlformats.org/officeDocument/2006/relationships" xmlns:w="http://schemas.openxmlformats.org/wordprocessingml/2006/main">
  <w:divs>
    <w:div w:id="17850363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8.wmf"/></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8.wmf"/></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1011</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Title</vt:lpstr>
    </vt:vector>
  </TitlesOfParts>
  <Company>Environment Agency</Company>
  <LinksUpToDate>false</LinksUpToDate>
  <CharactersWithSpaces>6835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Jabraham</dc:creator>
  <cp:lastModifiedBy>athurtle</cp:lastModifiedBy>
  <cp:revision>3</cp:revision>
  <cp:lastPrinted>2013-04-23T14:10:00Z</cp:lastPrinted>
  <dcterms:created xsi:type="dcterms:W3CDTF">2013-04-23T14:01:00Z</dcterms:created>
  <dcterms:modified xsi:type="dcterms:W3CDTF">2013-04-23T14:20:00Z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