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2B" w:rsidRPr="000767C8" w:rsidRDefault="00FC002B" w:rsidP="00FC002B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FC002B" w:rsidRPr="0071403B" w:rsidRDefault="00FC002B" w:rsidP="00FC002B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FC002B" w:rsidRPr="00765672" w:rsidRDefault="00FC002B" w:rsidP="00FC002B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FC002B" w:rsidRPr="006A62D1" w:rsidTr="00FD483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FC002B" w:rsidRPr="00CA1C99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FC002B" w:rsidRPr="006A62D1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FC002B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FC002B" w:rsidRPr="00B9536D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FC002B" w:rsidRPr="006A62D1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FC002B" w:rsidRPr="006A62D1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FC002B" w:rsidRPr="006A62D1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FC002B" w:rsidRPr="00A71126" w:rsidRDefault="00FC002B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FC002B" w:rsidRPr="00FC4554" w:rsidRDefault="00FC002B" w:rsidP="00FD483D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FC002B" w:rsidRPr="006A62D1" w:rsidRDefault="00FC002B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FC002B" w:rsidRPr="00D62EF7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FC002B" w:rsidRPr="00556C98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FC002B" w:rsidRPr="006A62D1" w:rsidTr="00FD483D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FC002B" w:rsidRPr="006A62D1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FC002B" w:rsidRPr="00A71126" w:rsidRDefault="00FC002B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FC002B" w:rsidRPr="00D33E04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FC002B" w:rsidRPr="006A62D1" w:rsidTr="00FD483D">
        <w:trPr>
          <w:trHeight w:val="991"/>
        </w:trPr>
        <w:tc>
          <w:tcPr>
            <w:tcW w:w="1668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  <w:r w:rsidRPr="00FC4554">
              <w:rPr>
                <w:rFonts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cs="Arial"/>
                <w:sz w:val="16"/>
                <w:szCs w:val="16"/>
                <w:lang w:bidi="en-US"/>
              </w:rPr>
              <w:t>2011)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  <w:r w:rsidRPr="00FC4554">
              <w:rPr>
                <w:rFonts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  <w:r w:rsidRPr="00FC4554">
              <w:rPr>
                <w:rFonts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  <w:r w:rsidRPr="00FC4554">
              <w:rPr>
                <w:rFonts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bidi="en-US"/>
              </w:rPr>
            </w:pP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cs="Arial"/>
                <w:sz w:val="16"/>
                <w:szCs w:val="16"/>
                <w:lang w:bidi="en-US"/>
              </w:rPr>
              <w:t>included in e.g. final report</w:t>
            </w:r>
          </w:p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FC002B" w:rsidRPr="006A62D1" w:rsidTr="00FD483D">
        <w:trPr>
          <w:trHeight w:val="584"/>
        </w:trPr>
        <w:tc>
          <w:tcPr>
            <w:tcW w:w="1668" w:type="dxa"/>
            <w:vMerge/>
            <w:vAlign w:val="center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FC002B" w:rsidRPr="005D462B" w:rsidRDefault="00FC002B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FC002B" w:rsidRPr="00E03D45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FC002B" w:rsidRPr="00E03D45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FC002B" w:rsidRPr="005D462B" w:rsidRDefault="00FC002B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FC002B" w:rsidRPr="00FC4554" w:rsidRDefault="00FC002B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FC002B" w:rsidRPr="00DE0B13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FC002B" w:rsidRDefault="00FC002B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FC002B" w:rsidRPr="009B2141" w:rsidRDefault="00FC002B" w:rsidP="00FC002B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FC002B" w:rsidRDefault="00FC002B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59"/>
        <w:gridCol w:w="1985"/>
        <w:gridCol w:w="1843"/>
        <w:gridCol w:w="1275"/>
        <w:gridCol w:w="2127"/>
        <w:gridCol w:w="992"/>
        <w:gridCol w:w="1559"/>
        <w:gridCol w:w="1276"/>
        <w:gridCol w:w="992"/>
        <w:gridCol w:w="1276"/>
      </w:tblGrid>
      <w:tr w:rsidR="001511F3" w:rsidRPr="001D2B55" w:rsidTr="00FC002B">
        <w:trPr>
          <w:trHeight w:val="617"/>
        </w:trPr>
        <w:tc>
          <w:tcPr>
            <w:tcW w:w="1276" w:type="dxa"/>
            <w:vMerge w:val="restart"/>
            <w:shd w:val="clear" w:color="auto" w:fill="C6D9F1" w:themeFill="text2" w:themeFillTint="33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Target/Why</w:t>
            </w:r>
          </w:p>
          <w:p w:rsidR="00056FA9" w:rsidRPr="001D2B55" w:rsidRDefault="00056FA9" w:rsidP="001511F3">
            <w:pPr>
              <w:spacing w:after="0"/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What is the overall objective of the works which are to be monitored?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What</w:t>
            </w:r>
          </w:p>
          <w:p w:rsidR="00056FA9" w:rsidRPr="001D2B55" w:rsidRDefault="00056FA9" w:rsidP="00C3260E">
            <w:pPr>
              <w:spacing w:after="0" w:line="240" w:lineRule="auto"/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What are you trying to observe from your monitoring?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How</w:t>
            </w:r>
          </w:p>
          <w:p w:rsidR="00056FA9" w:rsidRPr="001D2B55" w:rsidRDefault="00056FA9" w:rsidP="00C3260E">
            <w:pPr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What methods are you going to use?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When</w:t>
            </w:r>
          </w:p>
          <w:p w:rsidR="00056FA9" w:rsidRPr="001D2B55" w:rsidRDefault="00056FA9" w:rsidP="00C3260E">
            <w:pPr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What periods over the year and how often? (to indicate variability)</w:t>
            </w:r>
          </w:p>
          <w:p w:rsidR="00056FA9" w:rsidRPr="001D2B55" w:rsidRDefault="00056FA9" w:rsidP="00C3260E">
            <w:pPr>
              <w:rPr>
                <w:rFonts w:cs="Arial"/>
                <w:sz w:val="18"/>
                <w:szCs w:val="18"/>
                <w:u w:val="single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u w:val="single"/>
                <w:lang w:eastAsia="en-GB"/>
              </w:rPr>
              <w:t>And where if possible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Who</w:t>
            </w:r>
          </w:p>
          <w:p w:rsidR="00056FA9" w:rsidRPr="001D2B55" w:rsidRDefault="00056FA9" w:rsidP="00C3260E">
            <w:pPr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Who is going to do this?</w:t>
            </w:r>
          </w:p>
        </w:tc>
        <w:tc>
          <w:tcPr>
            <w:tcW w:w="2127" w:type="dxa"/>
            <w:vMerge w:val="restart"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Data</w:t>
            </w:r>
          </w:p>
          <w:p w:rsidR="00056FA9" w:rsidRPr="001D2B55" w:rsidRDefault="00056FA9" w:rsidP="00C3260E">
            <w:pPr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Cost</w:t>
            </w:r>
          </w:p>
          <w:p w:rsidR="00056FA9" w:rsidRPr="001D2B55" w:rsidRDefault="00056FA9" w:rsidP="00C3260E">
            <w:pPr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056FA9" w:rsidRPr="00666F1E" w:rsidRDefault="00056FA9" w:rsidP="00056F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056FA9" w:rsidRPr="001D2B55" w:rsidRDefault="00056FA9" w:rsidP="00056FA9">
            <w:pPr>
              <w:spacing w:after="0"/>
              <w:jc w:val="center"/>
              <w:rPr>
                <w:sz w:val="18"/>
                <w:szCs w:val="18"/>
              </w:rPr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E5B8B7" w:themeFill="accent2" w:themeFillTint="66"/>
          </w:tcPr>
          <w:p w:rsidR="00056FA9" w:rsidRPr="00300FF4" w:rsidRDefault="00056FA9" w:rsidP="0005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56FA9" w:rsidRPr="006A62D1" w:rsidRDefault="00056FA9" w:rsidP="0005183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On target</w:t>
            </w:r>
          </w:p>
          <w:p w:rsidR="00056FA9" w:rsidRPr="001D2B55" w:rsidRDefault="00056FA9" w:rsidP="00C3260E">
            <w:pPr>
              <w:spacing w:after="0" w:line="240" w:lineRule="auto"/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Are the monitoring tasks outlined running to schedule?</w:t>
            </w:r>
          </w:p>
          <w:p w:rsidR="00056FA9" w:rsidRPr="001D2B55" w:rsidRDefault="00056FA9" w:rsidP="00C3260E">
            <w:pPr>
              <w:spacing w:after="0" w:line="240" w:lineRule="auto"/>
              <w:rPr>
                <w:rFonts w:cs="Arial"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sz w:val="18"/>
                <w:szCs w:val="18"/>
                <w:lang w:eastAsia="en-GB"/>
              </w:rPr>
              <w:t>(if no specify)</w:t>
            </w:r>
          </w:p>
        </w:tc>
        <w:tc>
          <w:tcPr>
            <w:tcW w:w="1276" w:type="dxa"/>
            <w:vMerge w:val="restart"/>
          </w:tcPr>
          <w:p w:rsidR="00056FA9" w:rsidRPr="001D2B55" w:rsidRDefault="008C310E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1511F3" w:rsidRPr="001D2B55" w:rsidTr="00FC002B">
        <w:trPr>
          <w:trHeight w:val="617"/>
        </w:trPr>
        <w:tc>
          <w:tcPr>
            <w:tcW w:w="1276" w:type="dxa"/>
            <w:vMerge/>
            <w:shd w:val="clear" w:color="auto" w:fill="C6D9F1" w:themeFill="text2" w:themeFillTint="33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vMerge/>
            <w:shd w:val="clear" w:color="auto" w:fill="C6D9F1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056FA9" w:rsidRPr="00666F1E" w:rsidRDefault="00056FA9" w:rsidP="00056F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E5B8B7" w:themeFill="accent2" w:themeFillTint="66"/>
          </w:tcPr>
          <w:p w:rsidR="00056FA9" w:rsidRPr="00D835D7" w:rsidRDefault="00056FA9" w:rsidP="0005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056FA9" w:rsidRDefault="00056FA9" w:rsidP="0005183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992" w:type="dxa"/>
            <w:vMerge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:rsidR="00056FA9" w:rsidRPr="001D2B55" w:rsidRDefault="00056FA9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</w:tr>
      <w:tr w:rsidR="008C310E" w:rsidRPr="00AF3622" w:rsidTr="00FC002B">
        <w:trPr>
          <w:trHeight w:val="1828"/>
        </w:trPr>
        <w:tc>
          <w:tcPr>
            <w:tcW w:w="1276" w:type="dxa"/>
            <w:vMerge w:val="restart"/>
          </w:tcPr>
          <w:p w:rsidR="008C310E" w:rsidRPr="001D2B55" w:rsidRDefault="008C310E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 xml:space="preserve">River </w:t>
            </w:r>
            <w:proofErr w:type="spellStart"/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>Deerness</w:t>
            </w:r>
            <w:proofErr w:type="spellEnd"/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 xml:space="preserve"> </w:t>
            </w:r>
            <w:r w:rsidRPr="001511F3">
              <w:rPr>
                <w:rFonts w:cs="Arial"/>
                <w:sz w:val="18"/>
                <w:szCs w:val="18"/>
                <w:lang w:eastAsia="en-GB"/>
              </w:rPr>
              <w:t>(four sites). Ease fish movement + up to 4 additional sites</w:t>
            </w:r>
            <w:r w:rsidRPr="001D2B55">
              <w:rPr>
                <w:rFonts w:cs="Arial"/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Enhanced fish movement and numbers by installing:</w:t>
            </w:r>
          </w:p>
          <w:p w:rsidR="008C310E" w:rsidRPr="0075121D" w:rsidRDefault="008C310E" w:rsidP="00DB12A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</w:rPr>
              <w:t>- Rock ramp (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</w:rPr>
              <w:t>Ushaw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</w:rPr>
              <w:t xml:space="preserve"> Moor bridge)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-Twin box culvert (</w:t>
            </w: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Broadgate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Farm crossing)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-Bypass channel (</w:t>
            </w: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Broadgate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Farm weir)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</w:rPr>
              <w:t>-Drown out concrete step (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</w:rPr>
              <w:t>Cornsay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</w:rPr>
              <w:t xml:space="preserve"> Colliery)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</w:rPr>
              <w:t xml:space="preserve">+ </w:t>
            </w:r>
            <w:proofErr w:type="gramStart"/>
            <w:r w:rsidRPr="0075121D">
              <w:rPr>
                <w:rFonts w:asciiTheme="minorHAnsi" w:hAnsiTheme="minorHAnsi" w:cs="Arial"/>
                <w:sz w:val="16"/>
                <w:szCs w:val="16"/>
              </w:rPr>
              <w:t>replacement</w:t>
            </w:r>
            <w:proofErr w:type="gramEnd"/>
            <w:r w:rsidRPr="0075121D">
              <w:rPr>
                <w:rFonts w:asciiTheme="minorHAnsi" w:hAnsiTheme="minorHAnsi" w:cs="Arial"/>
                <w:sz w:val="16"/>
                <w:szCs w:val="16"/>
              </w:rPr>
              <w:t xml:space="preserve"> of 4 pipe bridges with single span bridges (box culverts).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Quantitative fish community and population surveys upstream (u/s) and downstream (d/s) of barriers over pre and post-easement periods, using electric fishing.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Capture-recapture (electric fishing with PIT/VIE marking in multiple, contiguous 20-m zones d/s and u/s of barriers) method to assess dispersal and passage of multiple fish species (e.g. trout, bullhead) and multiple size/age classes as small as 60mm. Pre and post-easement.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8C310E" w:rsidRPr="0075121D" w:rsidRDefault="008C310E" w:rsidP="000A4B6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Radiotracking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of sea trout adults (</w:t>
            </w: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Browney-Deerness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>) to determine passage effectiveness of new passes, location of key spawning areas and occurrence of any further ‘pinch points’ on migration route.</w:t>
            </w:r>
          </w:p>
        </w:tc>
        <w:tc>
          <w:tcPr>
            <w:tcW w:w="1843" w:type="dxa"/>
            <w:vMerge w:val="restart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Electro fishing surveys and mark-recapture in Aug-Oct 2013 (pre-intervention), July-Oct 2013 (pre and post-intervention). 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Total of in excess of 60 days of fieldwork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So far.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8C310E" w:rsidRPr="0075121D" w:rsidRDefault="008C310E" w:rsidP="009F48D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Another 30+ days of fieldwork planned yet in summer 2014. </w:t>
            </w:r>
          </w:p>
          <w:p w:rsidR="008C310E" w:rsidRPr="0075121D" w:rsidRDefault="008C310E" w:rsidP="009F48D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Same month as pre-survey</w:t>
            </w:r>
          </w:p>
          <w:p w:rsidR="008C310E" w:rsidRPr="0075121D" w:rsidRDefault="008C310E" w:rsidP="009F48D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8C310E" w:rsidRPr="0075121D" w:rsidRDefault="008C310E" w:rsidP="009F48D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Radiotracking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to be carried out in 2014 (post completion of the key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Deerness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fish passes, Oct 2013). Ca. Aug-Nov 2014.</w:t>
            </w:r>
          </w:p>
          <w:p w:rsidR="008C310E" w:rsidRPr="0075121D" w:rsidRDefault="008C310E" w:rsidP="009F48D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</w:t>
            </w:r>
          </w:p>
          <w:p w:rsidR="008C310E" w:rsidRPr="0075121D" w:rsidRDefault="008C310E" w:rsidP="00F77D7D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PhD student, J.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Tummers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, under supervision of M. Lucas, Durham University + volunteer research and undergrad. Students from Durham Uni.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Strategic cooperation from Wear Rivers Trust (WRT), esp. S. Hudson.</w:t>
            </w:r>
          </w:p>
        </w:tc>
        <w:tc>
          <w:tcPr>
            <w:tcW w:w="2127" w:type="dxa"/>
            <w:vMerge w:val="restart"/>
          </w:tcPr>
          <w:p w:rsidR="008C310E" w:rsidRPr="0075121D" w:rsidRDefault="008C310E" w:rsidP="0051402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Some historical EA fish population data from sporadic sites and dates (standard EA monitoring programmes).</w:t>
            </w:r>
          </w:p>
        </w:tc>
        <w:tc>
          <w:tcPr>
            <w:tcW w:w="992" w:type="dxa"/>
            <w:vMerge w:val="restart"/>
          </w:tcPr>
          <w:p w:rsidR="008C310E" w:rsidRPr="0075121D" w:rsidRDefault="008C310E" w:rsidP="008C310E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Durham Uni. Monitoring for this and all other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Deerness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CRF elements = £40K over whole CRF project period (+ &gt; £35K in kind match) over same period.</w:t>
            </w:r>
          </w:p>
          <w:p w:rsidR="008C310E" w:rsidRPr="0075121D" w:rsidRDefault="008C310E" w:rsidP="00DB12A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Monitoring enhancement £4.095K </w:t>
            </w:r>
            <w:proofErr w:type="gram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VIE</w:t>
            </w:r>
            <w:proofErr w:type="gram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, PIT marking and £11.58K for radio tags. </w:t>
            </w:r>
          </w:p>
        </w:tc>
        <w:tc>
          <w:tcPr>
            <w:tcW w:w="1559" w:type="dxa"/>
            <w:vMerge w:val="restart"/>
          </w:tcPr>
          <w:p w:rsidR="008C310E" w:rsidRPr="0075121D" w:rsidRDefault="008C310E" w:rsidP="00514020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GB103024077270 </w:t>
            </w:r>
            <w:r>
              <w:rPr>
                <w:rFonts w:asciiTheme="minorHAnsi" w:hAnsiTheme="minorHAnsi"/>
                <w:sz w:val="16"/>
                <w:szCs w:val="16"/>
              </w:rPr>
              <w:t>Fish: p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oor</w:t>
            </w:r>
          </w:p>
          <w:p w:rsidR="008C310E" w:rsidRPr="0075121D" w:rsidRDefault="008C310E" w:rsidP="00863D5B">
            <w:pPr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Target: improved status</w:t>
            </w:r>
          </w:p>
          <w:p w:rsidR="008C310E" w:rsidRPr="0075121D" w:rsidRDefault="008C310E" w:rsidP="00E7047C">
            <w:pPr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GB103024077280 </w:t>
            </w:r>
            <w:r>
              <w:rPr>
                <w:rFonts w:asciiTheme="minorHAnsi" w:hAnsiTheme="minorHAnsi"/>
                <w:sz w:val="16"/>
                <w:szCs w:val="16"/>
              </w:rPr>
              <w:t>F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ish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oderate (</w:t>
            </w:r>
            <w:r>
              <w:rPr>
                <w:rFonts w:asciiTheme="minorHAnsi" w:hAnsiTheme="minorHAnsi"/>
                <w:sz w:val="16"/>
                <w:szCs w:val="16"/>
              </w:rPr>
              <w:t>by default)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, but </w:t>
            </w: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waterbody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action plan (WAP) shows no monitoring </w:t>
            </w:r>
          </w:p>
          <w:p w:rsidR="008C310E" w:rsidRPr="0075121D" w:rsidRDefault="008C310E" w:rsidP="001511F3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GB103024077290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Fish: 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Good (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by 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default)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but WAP shows no monitoring. </w:t>
            </w: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Durham Uni. baseline monitoring showed absence of smaller species prior to </w:t>
            </w: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Cornsay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fish pass construction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8C310E" w:rsidRPr="0075121D" w:rsidRDefault="008C310E" w:rsidP="00863D5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AF67D0" w:rsidRDefault="008C310E" w:rsidP="00AF67D0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Priority: 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High</w:t>
            </w:r>
          </w:p>
          <w:p w:rsidR="008C310E" w:rsidRPr="0075121D" w:rsidRDefault="008C310E" w:rsidP="00AF67D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(where WFD fish quality </w:t>
            </w:r>
            <w:r w:rsidR="00AF67D0">
              <w:rPr>
                <w:rFonts w:asciiTheme="minorHAnsi" w:hAnsiTheme="minorHAnsi" w:cs="Arial"/>
                <w:sz w:val="16"/>
                <w:szCs w:val="16"/>
                <w:lang w:eastAsia="en-GB"/>
              </w:rPr>
              <w:t>is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good </w:t>
            </w:r>
            <w:r w:rsidR="00AF67D0">
              <w:rPr>
                <w:rFonts w:asciiTheme="minorHAnsi" w:hAnsiTheme="minorHAnsi" w:cs="Arial"/>
                <w:sz w:val="16"/>
                <w:szCs w:val="16"/>
                <w:lang w:eastAsia="en-GB"/>
              </w:rPr>
              <w:t>– no deterioration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 w:val="restart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Yes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Pre-implementation, baseline  evaluation (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MoU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) 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8C310E" w:rsidRPr="0075121D" w:rsidRDefault="008C310E" w:rsidP="00334EF6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Post-implementation evaluation (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MoU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) – 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Q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uarterly updates from Durham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Uni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(presentation of analysis and some written data)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Final thesis and associated peer-reviewed material. Raw data archived with WRT.</w:t>
            </w:r>
          </w:p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8C310E" w:rsidRPr="00AF3622" w:rsidTr="00FC002B">
        <w:trPr>
          <w:trHeight w:val="1828"/>
        </w:trPr>
        <w:tc>
          <w:tcPr>
            <w:tcW w:w="1276" w:type="dxa"/>
            <w:vMerge/>
          </w:tcPr>
          <w:p w:rsidR="008C310E" w:rsidRPr="001D2B55" w:rsidRDefault="008C310E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8C310E" w:rsidRPr="0075121D" w:rsidRDefault="008C310E" w:rsidP="0051402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8C310E" w:rsidRPr="0075121D" w:rsidRDefault="008C310E" w:rsidP="008C310E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8C310E" w:rsidRPr="0075121D" w:rsidRDefault="008C310E" w:rsidP="00514020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BFBFBF" w:themeFill="background1" w:themeFillShade="BF"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8C310E" w:rsidRPr="0075121D" w:rsidRDefault="008C310E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AF67D0" w:rsidRPr="00AF3622" w:rsidTr="00FC002B">
        <w:trPr>
          <w:trHeight w:val="629"/>
        </w:trPr>
        <w:tc>
          <w:tcPr>
            <w:tcW w:w="1276" w:type="dxa"/>
            <w:vMerge w:val="restart"/>
          </w:tcPr>
          <w:p w:rsidR="00AF67D0" w:rsidRPr="001511F3" w:rsidRDefault="00AF67D0" w:rsidP="00C3260E">
            <w:pPr>
              <w:spacing w:after="0" w:line="240" w:lineRule="auto"/>
              <w:rPr>
                <w:rFonts w:cs="Arial"/>
                <w:sz w:val="18"/>
                <w:szCs w:val="18"/>
                <w:lang w:eastAsia="en-GB"/>
              </w:rPr>
            </w:pPr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 xml:space="preserve">River </w:t>
            </w:r>
            <w:proofErr w:type="spellStart"/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>Deer</w:t>
            </w:r>
            <w:r>
              <w:rPr>
                <w:rFonts w:cs="Arial"/>
                <w:b/>
                <w:sz w:val="18"/>
                <w:szCs w:val="18"/>
                <w:lang w:eastAsia="en-GB"/>
              </w:rPr>
              <w:t>ness</w:t>
            </w:r>
            <w:proofErr w:type="spellEnd"/>
            <w:r>
              <w:rPr>
                <w:rFonts w:cs="Arial"/>
                <w:b/>
                <w:sz w:val="18"/>
                <w:szCs w:val="18"/>
                <w:lang w:eastAsia="en-GB"/>
              </w:rPr>
              <w:t xml:space="preserve"> </w:t>
            </w:r>
            <w:r w:rsidRPr="001511F3">
              <w:rPr>
                <w:rFonts w:cs="Arial"/>
                <w:sz w:val="18"/>
                <w:szCs w:val="18"/>
                <w:lang w:eastAsia="en-GB"/>
              </w:rPr>
              <w:t xml:space="preserve">(four sites) </w:t>
            </w:r>
          </w:p>
          <w:p w:rsidR="00AF67D0" w:rsidRPr="00AF3622" w:rsidRDefault="00AF67D0" w:rsidP="00C3260E">
            <w:pPr>
              <w:spacing w:after="0" w:line="240" w:lineRule="auto"/>
              <w:rPr>
                <w:rFonts w:cs="Arial"/>
                <w:i/>
                <w:sz w:val="18"/>
                <w:szCs w:val="18"/>
                <w:lang w:eastAsia="en-GB"/>
              </w:rPr>
            </w:pPr>
            <w:r w:rsidRPr="001511F3">
              <w:rPr>
                <w:rFonts w:cs="Arial"/>
                <w:sz w:val="18"/>
                <w:szCs w:val="18"/>
                <w:lang w:eastAsia="en-GB"/>
              </w:rPr>
              <w:t>+ up to 4 additional sites</w:t>
            </w:r>
          </w:p>
        </w:tc>
        <w:tc>
          <w:tcPr>
            <w:tcW w:w="1559" w:type="dxa"/>
            <w:vMerge w:val="restart"/>
          </w:tcPr>
          <w:p w:rsidR="00AF67D0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Condition of habitat at barriers after works to improve passage.</w:t>
            </w:r>
          </w:p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Suitability of local habitat condition before and after, in relation to fish passage and suitability as biological habitat. </w:t>
            </w:r>
          </w:p>
        </w:tc>
        <w:tc>
          <w:tcPr>
            <w:tcW w:w="1985" w:type="dxa"/>
            <w:vMerge w:val="restart"/>
          </w:tcPr>
          <w:p w:rsidR="00AF67D0" w:rsidRPr="008C310E" w:rsidRDefault="00AF67D0" w:rsidP="008C31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Instream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and bankside habitat surveys u/s and d/s of barrier, including flow-velocity measure</w:t>
            </w:r>
            <w:r>
              <w:rPr>
                <w:rFonts w:asciiTheme="minorHAnsi" w:hAnsiTheme="minorHAnsi"/>
                <w:sz w:val="16"/>
                <w:szCs w:val="16"/>
              </w:rPr>
              <w:t>ments at barrier and easement.</w:t>
            </w:r>
          </w:p>
        </w:tc>
        <w:tc>
          <w:tcPr>
            <w:tcW w:w="1843" w:type="dxa"/>
            <w:vMerge w:val="restart"/>
          </w:tcPr>
          <w:p w:rsidR="00AF67D0" w:rsidRPr="0075121D" w:rsidRDefault="00AF67D0" w:rsidP="008C31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Pre-easement surveys (Aug-Oct 2012), post-easement survey for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Cornsay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in April 2013 </w:t>
            </w:r>
            <w:proofErr w:type="gram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+  pre</w:t>
            </w:r>
            <w:proofErr w:type="gram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-and post-surveys (s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ite dependent) in July-Oct 2013.</w:t>
            </w:r>
          </w:p>
        </w:tc>
        <w:tc>
          <w:tcPr>
            <w:tcW w:w="1275" w:type="dxa"/>
            <w:vMerge w:val="restart"/>
          </w:tcPr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PhD student, J.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Tummers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, under supervision of M. Lucas, Durham University + volunteer research and undergrad. Students from Durham Uni.</w:t>
            </w:r>
          </w:p>
        </w:tc>
        <w:tc>
          <w:tcPr>
            <w:tcW w:w="2127" w:type="dxa"/>
            <w:vMerge w:val="restart"/>
          </w:tcPr>
          <w:p w:rsidR="00AF67D0" w:rsidRPr="0075121D" w:rsidRDefault="00AF67D0" w:rsidP="002924E9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Full habitat survey of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Deerness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catchment conducted by WRT outside CRF.</w:t>
            </w:r>
          </w:p>
          <w:p w:rsidR="00AF67D0" w:rsidRPr="0075121D" w:rsidRDefault="00AF67D0" w:rsidP="002924E9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WRT have conducted specimen fluvial survey with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Prof.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M Newson 500m above and below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Ushaw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Moor fish pass 6</w:t>
            </w:r>
            <w:r w:rsidRPr="0075121D">
              <w:rPr>
                <w:rFonts w:asciiTheme="minorHAnsi" w:hAnsiTheme="minorHAnsi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Nov 2013. Some bankside protection will be required to counter discharge flow from fish pass under specific flow conditions. No significant fluvial impact expected at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Cornsay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or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Broadgate</w:t>
            </w:r>
            <w:proofErr w:type="spellEnd"/>
          </w:p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Area of erosion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revetted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at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Broadgate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immediately upstream of by-pass channel sluice gate. </w:t>
            </w:r>
          </w:p>
        </w:tc>
        <w:tc>
          <w:tcPr>
            <w:tcW w:w="992" w:type="dxa"/>
            <w:vMerge w:val="restart"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As above</w:t>
            </w:r>
          </w:p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</w:tcPr>
          <w:p w:rsidR="00AF67D0" w:rsidRPr="0075121D" w:rsidRDefault="00AF67D0" w:rsidP="00AF362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Hydro-morphological quality: status not high, not a reason for failing on WAP</w:t>
            </w:r>
          </w:p>
          <w:p w:rsidR="00AF67D0" w:rsidRDefault="00AF67D0" w:rsidP="00BA4B4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Hydrology: not high</w:t>
            </w:r>
          </w:p>
          <w:p w:rsidR="00AF67D0" w:rsidRDefault="00AF67D0" w:rsidP="00BA4B4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Morphology: good</w:t>
            </w:r>
          </w:p>
          <w:p w:rsidR="00AF67D0" w:rsidRPr="0075121D" w:rsidRDefault="00AF67D0" w:rsidP="002924E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Also, see above (biological status) as habitat condition, especially flow velocity, substrate </w:t>
            </w:r>
            <w:proofErr w:type="spellStart"/>
            <w:r w:rsidRPr="0075121D">
              <w:rPr>
                <w:rFonts w:asciiTheme="minorHAnsi" w:hAnsiTheme="minorHAnsi"/>
                <w:sz w:val="16"/>
                <w:szCs w:val="16"/>
              </w:rPr>
              <w:t>etc</w:t>
            </w:r>
            <w:proofErr w:type="spellEnd"/>
            <w:r w:rsidRPr="0075121D">
              <w:rPr>
                <w:rFonts w:asciiTheme="minorHAnsi" w:hAnsiTheme="minorHAnsi"/>
                <w:sz w:val="16"/>
                <w:szCs w:val="16"/>
              </w:rPr>
              <w:t xml:space="preserve"> can be intrinsic to passage success, and to biological habitat suitability.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AF67D0" w:rsidRDefault="00AF67D0" w:rsidP="00AF67D0">
            <w:pPr>
              <w:spacing w:after="12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Priority: 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High</w:t>
            </w:r>
          </w:p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(for hydrology, but Medium for morphology as already defined as in good state)</w:t>
            </w:r>
          </w:p>
        </w:tc>
        <w:tc>
          <w:tcPr>
            <w:tcW w:w="992" w:type="dxa"/>
            <w:vMerge w:val="restart"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AF67D0" w:rsidRPr="00AF3622" w:rsidTr="00FC002B">
        <w:trPr>
          <w:trHeight w:val="729"/>
        </w:trPr>
        <w:tc>
          <w:tcPr>
            <w:tcW w:w="1276" w:type="dxa"/>
            <w:vMerge/>
          </w:tcPr>
          <w:p w:rsidR="00AF67D0" w:rsidRPr="00AF3622" w:rsidRDefault="00AF67D0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</w:tcPr>
          <w:p w:rsidR="00AF67D0" w:rsidRPr="0075121D" w:rsidRDefault="00AF67D0" w:rsidP="008C31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7D0" w:rsidRPr="0075121D" w:rsidRDefault="00AF67D0" w:rsidP="008C31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AF67D0" w:rsidRPr="0075121D" w:rsidRDefault="00AF67D0" w:rsidP="00AF362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BFBFBF" w:themeFill="background1" w:themeFillShade="BF"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AF67D0" w:rsidRPr="00AF3622" w:rsidTr="00FC002B">
        <w:trPr>
          <w:trHeight w:val="669"/>
        </w:trPr>
        <w:tc>
          <w:tcPr>
            <w:tcW w:w="1276" w:type="dxa"/>
            <w:vMerge/>
          </w:tcPr>
          <w:p w:rsidR="00AF67D0" w:rsidRPr="00AF3622" w:rsidRDefault="00AF67D0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 w:val="restart"/>
          </w:tcPr>
          <w:p w:rsidR="00AF67D0" w:rsidRPr="0075121D" w:rsidRDefault="00AF67D0" w:rsidP="008C31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Fixed-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point photography</w:t>
            </w:r>
          </w:p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(substitute for morphological surveys)</w:t>
            </w:r>
          </w:p>
        </w:tc>
        <w:tc>
          <w:tcPr>
            <w:tcW w:w="1843" w:type="dxa"/>
            <w:vMerge w:val="restart"/>
          </w:tcPr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Additional periodic site inspections and photographs by WRT</w:t>
            </w:r>
          </w:p>
        </w:tc>
        <w:tc>
          <w:tcPr>
            <w:tcW w:w="1275" w:type="dxa"/>
            <w:vMerge w:val="restart"/>
          </w:tcPr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S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urveying by WRT, esp. S. Hudson.</w:t>
            </w:r>
          </w:p>
        </w:tc>
        <w:tc>
          <w:tcPr>
            <w:tcW w:w="2127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AF67D0" w:rsidRPr="0075121D" w:rsidRDefault="00AF67D0" w:rsidP="00AF362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AF67D0" w:rsidRPr="00AF3622" w:rsidTr="00FC002B">
        <w:trPr>
          <w:trHeight w:val="668"/>
        </w:trPr>
        <w:tc>
          <w:tcPr>
            <w:tcW w:w="1276" w:type="dxa"/>
            <w:vMerge/>
          </w:tcPr>
          <w:p w:rsidR="00AF67D0" w:rsidRPr="00AF3622" w:rsidRDefault="00AF67D0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</w:tcPr>
          <w:p w:rsidR="00AF67D0" w:rsidRDefault="00AF67D0" w:rsidP="008C31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67D0" w:rsidRPr="0075121D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AF67D0" w:rsidRDefault="00AF67D0" w:rsidP="00526A9B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AF67D0" w:rsidRPr="0075121D" w:rsidRDefault="00AF67D0" w:rsidP="00AF362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BFBFBF" w:themeFill="background1" w:themeFillShade="BF"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Confidence: </w:t>
            </w:r>
            <w:r w:rsidR="002924E9">
              <w:rPr>
                <w:rFonts w:asciiTheme="minorHAnsi" w:hAnsiTheme="minorHAnsi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/>
          </w:tcPr>
          <w:p w:rsidR="00AF67D0" w:rsidRPr="0075121D" w:rsidRDefault="00AF67D0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AF67D0" w:rsidRPr="0075121D" w:rsidRDefault="00AF67D0" w:rsidP="00BA4B4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DB0EC6" w:rsidRPr="00AF3622" w:rsidTr="00FC002B">
        <w:trPr>
          <w:trHeight w:val="1821"/>
        </w:trPr>
        <w:tc>
          <w:tcPr>
            <w:tcW w:w="1276" w:type="dxa"/>
            <w:vMerge w:val="restart"/>
          </w:tcPr>
          <w:p w:rsidR="00DB0EC6" w:rsidRPr="00AF3622" w:rsidRDefault="00DB0EC6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 xml:space="preserve">River </w:t>
            </w:r>
            <w:proofErr w:type="spellStart"/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>Deerness</w:t>
            </w:r>
            <w:proofErr w:type="spellEnd"/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 xml:space="preserve"> </w:t>
            </w:r>
            <w:r w:rsidRPr="001511F3">
              <w:rPr>
                <w:rFonts w:cs="Arial"/>
                <w:sz w:val="18"/>
                <w:szCs w:val="18"/>
                <w:lang w:eastAsia="en-GB"/>
              </w:rPr>
              <w:t>(four sites). +4</w:t>
            </w:r>
          </w:p>
        </w:tc>
        <w:tc>
          <w:tcPr>
            <w:tcW w:w="1559" w:type="dxa"/>
            <w:vMerge w:val="restart"/>
          </w:tcPr>
          <w:p w:rsidR="00DB0EC6" w:rsidRPr="0075121D" w:rsidRDefault="00DB0EC6" w:rsidP="00F44AE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State of benthic invert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communities, as reference of suitability of habitat for fish community beyond improving physical access (e.g. this project will improve access, but fish commu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nity might not improve – due to 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impoverished fauna, perhaps due to poor water quality). The invert. </w:t>
            </w:r>
            <w:proofErr w:type="gram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sampling</w:t>
            </w:r>
            <w:proofErr w:type="gram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will also give more detailed biological water quality info. </w:t>
            </w:r>
            <w:proofErr w:type="gram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than</w:t>
            </w:r>
            <w:proofErr w:type="gram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that held.</w:t>
            </w:r>
          </w:p>
        </w:tc>
        <w:tc>
          <w:tcPr>
            <w:tcW w:w="1985" w:type="dxa"/>
            <w:vMerge w:val="restart"/>
          </w:tcPr>
          <w:p w:rsidR="00DB0EC6" w:rsidRPr="0075121D" w:rsidRDefault="00DB0EC6" w:rsidP="005F553C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Invertebrate surveys. Standard kick samples at each site spring and autumn. Qualitative analysis and summary interpretation by presence/absence family-level taxa lists, BMWP, ASPT.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DB0EC6" w:rsidRPr="0075121D" w:rsidRDefault="00DB0EC6" w:rsidP="005E5F6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Pre-easement, autumn 2012, pre-and post-easement (site dependent) spring 2013 and autumn 2013.</w:t>
            </w:r>
          </w:p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:rsidR="00DB0EC6" w:rsidRPr="0075121D" w:rsidRDefault="00DB0EC6" w:rsidP="005E5F6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PhD student, J.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Tummers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, under supervision of M. Lucas, Durham University + volunteer research and undergrad. Students from Durham Uni.</w:t>
            </w:r>
          </w:p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 w:val="restart"/>
          </w:tcPr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Some historical invert data from sporadic sites and dates from EA sampling (standard EA monitoring programmes).</w:t>
            </w:r>
          </w:p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Hope to get visibility of water company input apportionment data</w:t>
            </w:r>
          </w:p>
        </w:tc>
        <w:tc>
          <w:tcPr>
            <w:tcW w:w="992" w:type="dxa"/>
            <w:vMerge w:val="restart"/>
          </w:tcPr>
          <w:p w:rsidR="00DB0EC6" w:rsidRPr="0075121D" w:rsidRDefault="00DB0EC6" w:rsidP="005E5F6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As above</w:t>
            </w:r>
          </w:p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</w:tcPr>
          <w:p w:rsidR="00DB0EC6" w:rsidRPr="0075121D" w:rsidRDefault="00DB0EC6" w:rsidP="00CD38F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hosphate</w:t>
            </w:r>
            <w:r>
              <w:rPr>
                <w:rFonts w:asciiTheme="minorHAnsi" w:hAnsiTheme="minorHAnsi"/>
                <w:sz w:val="16"/>
                <w:szCs w:val="16"/>
              </w:rPr>
              <w:t>: poor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sewage related GB103024077280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confirmed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and GB103024077270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probable).</w:t>
            </w:r>
          </w:p>
          <w:p w:rsidR="00DB0EC6" w:rsidRPr="0075121D" w:rsidRDefault="00DB0EC6" w:rsidP="00DB0EC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Invertebrates: GB103024077270 and GB103024077280 high status, GB103024077290 good </w:t>
            </w:r>
            <w:r>
              <w:rPr>
                <w:rFonts w:asciiTheme="minorHAnsi" w:hAnsiTheme="minorHAnsi"/>
                <w:sz w:val="16"/>
                <w:szCs w:val="16"/>
              </w:rPr>
              <w:t>status (default)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B0EC6" w:rsidRPr="0075121D" w:rsidRDefault="00DB0EC6" w:rsidP="00DB0EC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Priority: High (for monitoring organic pollution, but Medium for WFD biological quality element as already defined as high)</w:t>
            </w:r>
          </w:p>
        </w:tc>
        <w:tc>
          <w:tcPr>
            <w:tcW w:w="992" w:type="dxa"/>
            <w:vMerge w:val="restart"/>
          </w:tcPr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DB0EC6" w:rsidRPr="0075121D" w:rsidRDefault="00DB0EC6" w:rsidP="00CD38F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As above</w:t>
            </w:r>
          </w:p>
        </w:tc>
      </w:tr>
      <w:tr w:rsidR="00DB0EC6" w:rsidRPr="00AF3622" w:rsidTr="00FC002B">
        <w:trPr>
          <w:trHeight w:val="1276"/>
        </w:trPr>
        <w:tc>
          <w:tcPr>
            <w:tcW w:w="1276" w:type="dxa"/>
            <w:vMerge/>
          </w:tcPr>
          <w:p w:rsidR="00DB0EC6" w:rsidRPr="00AF3622" w:rsidRDefault="00DB0EC6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DB0EC6" w:rsidRPr="0075121D" w:rsidRDefault="00DB0EC6" w:rsidP="00F44AE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</w:tcPr>
          <w:p w:rsidR="00DB0EC6" w:rsidRPr="0075121D" w:rsidRDefault="00DB0EC6" w:rsidP="005F553C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</w:tcPr>
          <w:p w:rsidR="00DB0EC6" w:rsidRPr="0075121D" w:rsidRDefault="00DB0EC6" w:rsidP="005E5F6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DB0EC6" w:rsidRPr="0075121D" w:rsidRDefault="00DB0EC6" w:rsidP="005E5F6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DB0EC6" w:rsidRPr="0075121D" w:rsidRDefault="00DB0EC6" w:rsidP="005E5F6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DB0EC6" w:rsidRDefault="00DB0EC6" w:rsidP="00CD38F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B0EC6" w:rsidRPr="0075121D" w:rsidRDefault="00C2433C" w:rsidP="00C2433C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Confidence: Medium</w:t>
            </w:r>
            <w:r w:rsidR="00DB0EC6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(within time limit of CRF, but High if monitoring continued for 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&gt;3</w:t>
            </w:r>
            <w:r w:rsidR="00DB0EC6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years)</w:t>
            </w:r>
          </w:p>
        </w:tc>
        <w:tc>
          <w:tcPr>
            <w:tcW w:w="992" w:type="dxa"/>
            <w:vMerge/>
          </w:tcPr>
          <w:p w:rsidR="00DB0EC6" w:rsidRPr="0075121D" w:rsidRDefault="00DB0EC6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DB0EC6" w:rsidRPr="0075121D" w:rsidRDefault="00DB0EC6" w:rsidP="00CD38F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1470F3" w:rsidRPr="00AF3622" w:rsidTr="00FC002B">
        <w:trPr>
          <w:trHeight w:val="1365"/>
        </w:trPr>
        <w:tc>
          <w:tcPr>
            <w:tcW w:w="1276" w:type="dxa"/>
            <w:vMerge w:val="restart"/>
          </w:tcPr>
          <w:p w:rsidR="001470F3" w:rsidRPr="001511F3" w:rsidRDefault="001470F3" w:rsidP="00C3260E">
            <w:pPr>
              <w:spacing w:after="0" w:line="240" w:lineRule="auto"/>
              <w:rPr>
                <w:rFonts w:cs="Arial"/>
                <w:sz w:val="18"/>
                <w:szCs w:val="18"/>
                <w:lang w:eastAsia="en-GB"/>
              </w:rPr>
            </w:pPr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 xml:space="preserve">Old Durham Beck – </w:t>
            </w:r>
            <w:r w:rsidRPr="001511F3">
              <w:rPr>
                <w:rFonts w:cs="Arial"/>
                <w:sz w:val="18"/>
                <w:szCs w:val="18"/>
                <w:lang w:eastAsia="en-GB"/>
              </w:rPr>
              <w:t>Evaluate best potential for addressing barriers and other likely causes of failure (e.g. water quality)</w:t>
            </w:r>
          </w:p>
          <w:p w:rsidR="001470F3" w:rsidRPr="001511F3" w:rsidRDefault="001470F3" w:rsidP="00C3260E">
            <w:pPr>
              <w:spacing w:after="0" w:line="240" w:lineRule="auto"/>
              <w:rPr>
                <w:rFonts w:cs="Arial"/>
                <w:sz w:val="18"/>
                <w:szCs w:val="18"/>
                <w:lang w:eastAsia="en-GB"/>
              </w:rPr>
            </w:pPr>
          </w:p>
          <w:p w:rsidR="001470F3" w:rsidRPr="001470F3" w:rsidRDefault="001470F3" w:rsidP="00C3260E">
            <w:pPr>
              <w:spacing w:after="0" w:line="240" w:lineRule="auto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1470F3">
              <w:rPr>
                <w:rFonts w:cs="Arial"/>
                <w:sz w:val="16"/>
                <w:szCs w:val="16"/>
                <w:lang w:eastAsia="en-GB"/>
              </w:rPr>
              <w:t>No current budget for works – but possible target of identifying top 3 barrier impacts</w:t>
            </w:r>
          </w:p>
        </w:tc>
        <w:tc>
          <w:tcPr>
            <w:tcW w:w="1559" w:type="dxa"/>
            <w:vMerge w:val="restart"/>
          </w:tcPr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Baseline survey of potential obstructions through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subcatchment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to provide baseline fish data and prioritise restoration opportunities. </w:t>
            </w:r>
          </w:p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Also, to use invertebrate samples to indicate fine scale variability, potential water quality impacts and provide baseline data.</w:t>
            </w:r>
          </w:p>
        </w:tc>
        <w:tc>
          <w:tcPr>
            <w:tcW w:w="1985" w:type="dxa"/>
          </w:tcPr>
          <w:p w:rsidR="001470F3" w:rsidRPr="0075121D" w:rsidRDefault="001470F3" w:rsidP="001470F3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Triple pass depletion fishing for 100m stretches d/s and u/s of each respective obstruction and at other ‘control’ sites distant from barriers. &gt; 30 sites.</w:t>
            </w:r>
          </w:p>
        </w:tc>
        <w:tc>
          <w:tcPr>
            <w:tcW w:w="1843" w:type="dxa"/>
            <w:vMerge w:val="restart"/>
          </w:tcPr>
          <w:p w:rsidR="001470F3" w:rsidRPr="0075121D" w:rsidRDefault="001470F3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Depletion fishing and habitat surveys done in June-August 2013. Invertebrate samples taken spring 2013.</w:t>
            </w:r>
          </w:p>
          <w:p w:rsidR="001470F3" w:rsidRPr="0075121D" w:rsidRDefault="001470F3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Total in excess of 30 field days.</w:t>
            </w:r>
          </w:p>
          <w:p w:rsidR="001470F3" w:rsidRPr="0075121D" w:rsidRDefault="001470F3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:rsidR="001470F3" w:rsidRPr="0075121D" w:rsidRDefault="001470F3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Currently a one-off thorough survey, but WRT will include some sites for longer term, regular monitoring, and for development as longer-term restoration targets.</w:t>
            </w:r>
          </w:p>
        </w:tc>
        <w:tc>
          <w:tcPr>
            <w:tcW w:w="1275" w:type="dxa"/>
            <w:vMerge w:val="restart"/>
          </w:tcPr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PhD student, J.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Tummers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, under supervision of M. Lucas, Durham University + volunteer research and undergrad. Students from Durham Uni.</w:t>
            </w:r>
          </w:p>
          <w:p w:rsidR="001470F3" w:rsidRPr="0075121D" w:rsidRDefault="001470F3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2127" w:type="dxa"/>
            <w:vMerge w:val="restart"/>
          </w:tcPr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Some historical fish population </w:t>
            </w:r>
            <w:proofErr w:type="gram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data,</w:t>
            </w:r>
            <w:proofErr w:type="gram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invert data and gather quality data from sporadic sites and dates from EA sampling (standard EA monitoring programmes).</w:t>
            </w:r>
          </w:p>
          <w:p w:rsidR="001470F3" w:rsidRPr="0075121D" w:rsidRDefault="001470F3" w:rsidP="00253A8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:rsidR="001470F3" w:rsidRPr="0075121D" w:rsidRDefault="001470F3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As above</w:t>
            </w:r>
          </w:p>
        </w:tc>
        <w:tc>
          <w:tcPr>
            <w:tcW w:w="1559" w:type="dxa"/>
            <w:vMerge w:val="restart"/>
          </w:tcPr>
          <w:p w:rsidR="001470F3" w:rsidRPr="0075121D" w:rsidRDefault="001470F3" w:rsidP="001470F3">
            <w:pPr>
              <w:spacing w:after="12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GB103024077540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ish,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inverts: poor </w:t>
            </w: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default status, but WAP shows no monitoring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1470F3" w:rsidRPr="0075121D" w:rsidRDefault="001470F3" w:rsidP="0094700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>GB103024077470 F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ish, 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inverts: moderate</w:t>
            </w:r>
          </w:p>
          <w:p w:rsidR="001470F3" w:rsidRPr="0075121D" w:rsidRDefault="001470F3" w:rsidP="001470F3">
            <w:pPr>
              <w:spacing w:before="24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GB103024077490 Fish: poor </w:t>
            </w: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default status</w:t>
            </w:r>
            <w:r>
              <w:rPr>
                <w:rFonts w:asciiTheme="minorHAnsi" w:hAnsiTheme="minorHAnsi"/>
                <w:sz w:val="16"/>
                <w:szCs w:val="16"/>
              </w:rPr>
              <w:t>, but WAP shows no monitoring)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br/>
            </w:r>
            <w:r w:rsidRPr="0075121D">
              <w:rPr>
                <w:rFonts w:asciiTheme="minorHAnsi" w:hAnsiTheme="minorHAnsi"/>
                <w:sz w:val="16"/>
                <w:szCs w:val="16"/>
              </w:rPr>
              <w:t>Inverts: no info.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1470F3" w:rsidRPr="0075121D" w:rsidRDefault="001470F3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Priority: Low (as not related to quality element improvement within CRF project time limit)</w:t>
            </w:r>
          </w:p>
        </w:tc>
        <w:tc>
          <w:tcPr>
            <w:tcW w:w="992" w:type="dxa"/>
            <w:vMerge w:val="restart"/>
          </w:tcPr>
          <w:p w:rsidR="001470F3" w:rsidRPr="0075121D" w:rsidRDefault="001470F3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1470F3" w:rsidRPr="0075121D" w:rsidRDefault="001470F3" w:rsidP="00AD57F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As above</w:t>
            </w:r>
          </w:p>
        </w:tc>
      </w:tr>
      <w:tr w:rsidR="001470F3" w:rsidRPr="00AF3622" w:rsidTr="00FC002B">
        <w:trPr>
          <w:trHeight w:val="1365"/>
        </w:trPr>
        <w:tc>
          <w:tcPr>
            <w:tcW w:w="1276" w:type="dxa"/>
            <w:vMerge/>
          </w:tcPr>
          <w:p w:rsidR="001470F3" w:rsidRPr="00AF3622" w:rsidRDefault="001470F3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</w:tcPr>
          <w:p w:rsidR="001470F3" w:rsidRPr="001470F3" w:rsidRDefault="001470F3" w:rsidP="001470F3">
            <w:pPr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Habitat surveys incl. photographs and flow diagrams d/s and u/s of each obstruction. Invertebrate samples throughout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subcatchment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843" w:type="dxa"/>
            <w:vMerge/>
          </w:tcPr>
          <w:p w:rsidR="001470F3" w:rsidRPr="0075121D" w:rsidRDefault="001470F3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1470F3" w:rsidRPr="0075121D" w:rsidRDefault="001470F3" w:rsidP="0094700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1470F3" w:rsidRPr="0075121D" w:rsidRDefault="001470F3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1470F3" w:rsidRPr="0075121D" w:rsidRDefault="001470F3" w:rsidP="0094700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1470F3" w:rsidRPr="0075121D" w:rsidRDefault="001470F3" w:rsidP="001470F3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Confidence: High (as a method of collecting baseline data)</w:t>
            </w:r>
          </w:p>
        </w:tc>
        <w:tc>
          <w:tcPr>
            <w:tcW w:w="992" w:type="dxa"/>
            <w:vMerge/>
          </w:tcPr>
          <w:p w:rsidR="001470F3" w:rsidRPr="0075121D" w:rsidRDefault="001470F3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1470F3" w:rsidRPr="0075121D" w:rsidRDefault="001470F3" w:rsidP="00AD57F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2D39C7" w:rsidRPr="00AF3622" w:rsidTr="00FC002B">
        <w:trPr>
          <w:trHeight w:val="262"/>
        </w:trPr>
        <w:tc>
          <w:tcPr>
            <w:tcW w:w="1276" w:type="dxa"/>
            <w:vMerge w:val="restart"/>
          </w:tcPr>
          <w:p w:rsidR="002D39C7" w:rsidRDefault="002D39C7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AF3622">
              <w:rPr>
                <w:rFonts w:cs="Arial"/>
                <w:b/>
                <w:sz w:val="18"/>
                <w:szCs w:val="18"/>
                <w:lang w:eastAsia="en-GB"/>
              </w:rPr>
              <w:t xml:space="preserve">Newhouse Burn </w:t>
            </w:r>
          </w:p>
          <w:p w:rsidR="002D39C7" w:rsidRPr="00AF3622" w:rsidRDefault="002D39C7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1511F3">
              <w:rPr>
                <w:rFonts w:cs="Arial"/>
                <w:sz w:val="18"/>
                <w:szCs w:val="18"/>
                <w:lang w:eastAsia="en-GB"/>
              </w:rPr>
              <w:t>1 site (Additional)</w:t>
            </w:r>
          </w:p>
        </w:tc>
        <w:tc>
          <w:tcPr>
            <w:tcW w:w="1559" w:type="dxa"/>
            <w:vMerge w:val="restart"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Enhanced fish movement, in preparation for resolution of significant obstacle (flood defence culverts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)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. Baseline survey to ascertain fish and invertebrate populations.</w:t>
            </w:r>
          </w:p>
        </w:tc>
        <w:tc>
          <w:tcPr>
            <w:tcW w:w="1985" w:type="dxa"/>
            <w:vMerge w:val="restart"/>
          </w:tcPr>
          <w:p w:rsidR="002D39C7" w:rsidRPr="0075121D" w:rsidRDefault="002D39C7" w:rsidP="002D39C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WRT electro fishing, semi-quantitative  30</w:t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m stretches</w:t>
            </w:r>
          </w:p>
        </w:tc>
        <w:tc>
          <w:tcPr>
            <w:tcW w:w="1843" w:type="dxa"/>
            <w:vMerge w:val="restart"/>
          </w:tcPr>
          <w:p w:rsidR="002D39C7" w:rsidRPr="0075121D" w:rsidRDefault="002D39C7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Baseline electro fishing Aug 2012.</w:t>
            </w:r>
          </w:p>
          <w:p w:rsidR="002D39C7" w:rsidRPr="0075121D" w:rsidRDefault="002D39C7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Post implementation June to Sept 2014.</w:t>
            </w:r>
          </w:p>
        </w:tc>
        <w:tc>
          <w:tcPr>
            <w:tcW w:w="1275" w:type="dxa"/>
            <w:vMerge w:val="restart"/>
          </w:tcPr>
          <w:p w:rsidR="002D39C7" w:rsidRPr="0075121D" w:rsidRDefault="002D39C7" w:rsidP="00AC560A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highlight w:val="yellow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WRT staff and volunteers.</w:t>
            </w:r>
          </w:p>
        </w:tc>
        <w:tc>
          <w:tcPr>
            <w:tcW w:w="2127" w:type="dxa"/>
            <w:vMerge w:val="restart"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WRT walkover habitat survey. </w:t>
            </w:r>
          </w:p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Durham University surface flooding research. </w:t>
            </w:r>
          </w:p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WRT geomorphological survey 100m u/s and d/s of obstruction.</w:t>
            </w:r>
          </w:p>
        </w:tc>
        <w:tc>
          <w:tcPr>
            <w:tcW w:w="992" w:type="dxa"/>
            <w:vMerge w:val="restart"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59" w:type="dxa"/>
            <w:vMerge w:val="restart"/>
          </w:tcPr>
          <w:p w:rsidR="002D39C7" w:rsidRPr="0075121D" w:rsidRDefault="002D39C7" w:rsidP="002D39C7">
            <w:pPr>
              <w:rPr>
                <w:rFonts w:asciiTheme="minorHAnsi" w:hAnsiTheme="minorHAnsi"/>
                <w:sz w:val="16"/>
                <w:szCs w:val="16"/>
              </w:rPr>
            </w:pPr>
            <w:r w:rsidRPr="0075121D">
              <w:rPr>
                <w:rFonts w:asciiTheme="minorHAnsi" w:hAnsiTheme="minorHAnsi"/>
                <w:sz w:val="16"/>
                <w:szCs w:val="16"/>
              </w:rPr>
              <w:t xml:space="preserve">GB103024077330 Fish: moderate </w:t>
            </w: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but 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electro fishing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 xml:space="preserve"> results indicate poor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  <w:r w:rsidRPr="0075121D">
              <w:rPr>
                <w:rFonts w:asciiTheme="minorHAnsi" w:hAnsiTheme="minorHAnsi"/>
                <w:sz w:val="16"/>
                <w:szCs w:val="16"/>
              </w:rPr>
              <w:t>. Invertebrates: High status on WAP.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2D39C7" w:rsidRPr="0075121D" w:rsidRDefault="002D39C7" w:rsidP="002D39C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Priority: Medium (as post-monitoring after CRF limit)</w:t>
            </w:r>
          </w:p>
        </w:tc>
        <w:tc>
          <w:tcPr>
            <w:tcW w:w="992" w:type="dxa"/>
            <w:vMerge w:val="restart"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2D39C7" w:rsidRPr="0075121D" w:rsidRDefault="002D39C7" w:rsidP="004D3C7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WRT analysis of electro fishing and </w:t>
            </w:r>
            <w:proofErr w:type="spellStart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riverfly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results</w:t>
            </w:r>
          </w:p>
        </w:tc>
      </w:tr>
      <w:tr w:rsidR="002D39C7" w:rsidRPr="00AF3622" w:rsidTr="00FC002B">
        <w:trPr>
          <w:trHeight w:val="262"/>
        </w:trPr>
        <w:tc>
          <w:tcPr>
            <w:tcW w:w="1276" w:type="dxa"/>
            <w:vMerge/>
          </w:tcPr>
          <w:p w:rsidR="002D39C7" w:rsidRPr="00AF3622" w:rsidRDefault="002D39C7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</w:tcPr>
          <w:p w:rsidR="002D39C7" w:rsidRPr="0075121D" w:rsidRDefault="002D39C7" w:rsidP="002D39C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</w:tcPr>
          <w:p w:rsidR="002D39C7" w:rsidRPr="0075121D" w:rsidRDefault="002D39C7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2D39C7" w:rsidRPr="0075121D" w:rsidRDefault="002D39C7" w:rsidP="00AC560A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2D39C7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2D39C7" w:rsidRPr="0075121D" w:rsidRDefault="002D39C7" w:rsidP="002D39C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2D39C7" w:rsidRPr="0075121D" w:rsidRDefault="002D39C7" w:rsidP="002D39C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Confidence: Low (within CRF time limit)</w:t>
            </w:r>
          </w:p>
        </w:tc>
        <w:tc>
          <w:tcPr>
            <w:tcW w:w="992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2D39C7" w:rsidRPr="0075121D" w:rsidRDefault="002D39C7" w:rsidP="004D3C7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2D39C7" w:rsidRPr="00AF3622" w:rsidTr="00FC002B">
        <w:trPr>
          <w:trHeight w:val="239"/>
        </w:trPr>
        <w:tc>
          <w:tcPr>
            <w:tcW w:w="1276" w:type="dxa"/>
            <w:vMerge/>
          </w:tcPr>
          <w:p w:rsidR="002D39C7" w:rsidRPr="00AF3622" w:rsidRDefault="002D39C7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 w:val="restart"/>
          </w:tcPr>
          <w:p w:rsidR="002D39C7" w:rsidRPr="0075121D" w:rsidRDefault="002D39C7" w:rsidP="002D39C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R</w:t>
            </w:r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>iverfly</w:t>
            </w:r>
            <w:proofErr w:type="spellEnd"/>
            <w:r w:rsidRPr="0075121D">
              <w:rPr>
                <w:rFonts w:asciiTheme="minorHAnsi" w:hAnsiTheme="minorHAnsi" w:cs="Arial"/>
                <w:sz w:val="16"/>
                <w:szCs w:val="16"/>
                <w:lang w:eastAsia="en-GB"/>
              </w:rPr>
              <w:t xml:space="preserve"> monitoring</w:t>
            </w:r>
          </w:p>
        </w:tc>
        <w:tc>
          <w:tcPr>
            <w:tcW w:w="1843" w:type="dxa"/>
            <w:vMerge/>
          </w:tcPr>
          <w:p w:rsidR="002D39C7" w:rsidRPr="0075121D" w:rsidRDefault="002D39C7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2D39C7" w:rsidRPr="0075121D" w:rsidRDefault="002D39C7" w:rsidP="00AC560A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2D39C7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2D39C7" w:rsidRPr="0075121D" w:rsidRDefault="002D39C7" w:rsidP="002D39C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Priority: Low (as invert quality defined as high)</w:t>
            </w:r>
          </w:p>
        </w:tc>
        <w:tc>
          <w:tcPr>
            <w:tcW w:w="992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2D39C7" w:rsidRPr="0075121D" w:rsidRDefault="002D39C7" w:rsidP="004D3C7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  <w:tr w:rsidR="002D39C7" w:rsidRPr="00AF3622" w:rsidTr="00FC002B">
        <w:trPr>
          <w:trHeight w:val="238"/>
        </w:trPr>
        <w:tc>
          <w:tcPr>
            <w:tcW w:w="1276" w:type="dxa"/>
            <w:vMerge/>
          </w:tcPr>
          <w:p w:rsidR="002D39C7" w:rsidRPr="00AF3622" w:rsidRDefault="002D39C7" w:rsidP="00C3260E">
            <w:pPr>
              <w:spacing w:after="0" w:line="240" w:lineRule="auto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</w:tcPr>
          <w:p w:rsidR="002D39C7" w:rsidRDefault="002D39C7" w:rsidP="002D39C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</w:tcPr>
          <w:p w:rsidR="002D39C7" w:rsidRPr="0075121D" w:rsidRDefault="002D39C7" w:rsidP="00FB0B0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2D39C7" w:rsidRPr="0075121D" w:rsidRDefault="002D39C7" w:rsidP="00AC560A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2127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</w:tcPr>
          <w:p w:rsidR="002D39C7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2D39C7" w:rsidRPr="0075121D" w:rsidRDefault="002D39C7" w:rsidP="002D39C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>Confidence:  Low (within CRF time limit)</w:t>
            </w:r>
          </w:p>
        </w:tc>
        <w:tc>
          <w:tcPr>
            <w:tcW w:w="992" w:type="dxa"/>
            <w:vMerge/>
          </w:tcPr>
          <w:p w:rsidR="002D39C7" w:rsidRPr="0075121D" w:rsidRDefault="002D39C7" w:rsidP="00C3260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2D39C7" w:rsidRPr="0075121D" w:rsidRDefault="002D39C7" w:rsidP="004D3C7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</w:tr>
    </w:tbl>
    <w:p w:rsidR="00A6685E" w:rsidRDefault="00A6685E">
      <w:pPr>
        <w:rPr>
          <w:sz w:val="18"/>
          <w:szCs w:val="18"/>
        </w:rPr>
      </w:pPr>
    </w:p>
    <w:sectPr w:rsidR="00A6685E" w:rsidSect="00FC002B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56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2B" w:rsidRDefault="00FC002B" w:rsidP="00FC002B">
      <w:pPr>
        <w:spacing w:after="0" w:line="240" w:lineRule="auto"/>
      </w:pPr>
      <w:r>
        <w:separator/>
      </w:r>
    </w:p>
  </w:endnote>
  <w:endnote w:type="continuationSeparator" w:id="0">
    <w:p w:rsidR="00FC002B" w:rsidRDefault="00FC002B" w:rsidP="00FC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2B" w:rsidRDefault="00FC002B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2B" w:rsidRDefault="00FC002B" w:rsidP="00FC002B">
      <w:pPr>
        <w:spacing w:after="0" w:line="240" w:lineRule="auto"/>
      </w:pPr>
      <w:r>
        <w:separator/>
      </w:r>
    </w:p>
  </w:footnote>
  <w:footnote w:type="continuationSeparator" w:id="0">
    <w:p w:rsidR="00FC002B" w:rsidRDefault="00FC002B" w:rsidP="00FC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2B" w:rsidRDefault="00FC002B">
    <w:pPr>
      <w:pStyle w:val="Header"/>
    </w:pPr>
    <w:r>
      <w:t xml:space="preserve">Wear Rivers Trust, </w:t>
    </w:r>
    <w:proofErr w:type="spellStart"/>
    <w:r>
      <w:t>Deerness</w:t>
    </w:r>
    <w:proofErr w:type="spellEnd"/>
    <w:r>
      <w:t xml:space="preserve"> and Old Durham Beck (NO006)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2B" w:rsidRDefault="00FC002B">
    <w:pPr>
      <w:pStyle w:val="Header"/>
    </w:pPr>
    <w:r>
      <w:rPr>
        <w:noProof/>
        <w:lang w:eastAsia="en-GB"/>
      </w:rPr>
      <w:drawing>
        <wp:inline distT="0" distB="0" distL="0" distR="0" wp14:anchorId="78D99B89" wp14:editId="4F30D446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CDA190E" wp14:editId="360005E7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555FE"/>
    <w:rsid w:val="00056FA9"/>
    <w:rsid w:val="000A4B61"/>
    <w:rsid w:val="000E11F6"/>
    <w:rsid w:val="000E793B"/>
    <w:rsid w:val="000F485B"/>
    <w:rsid w:val="00133073"/>
    <w:rsid w:val="001470F3"/>
    <w:rsid w:val="001511F3"/>
    <w:rsid w:val="001515FC"/>
    <w:rsid w:val="001A4C95"/>
    <w:rsid w:val="001C7792"/>
    <w:rsid w:val="001D2B55"/>
    <w:rsid w:val="00200D78"/>
    <w:rsid w:val="002041E6"/>
    <w:rsid w:val="002078E7"/>
    <w:rsid w:val="00207C24"/>
    <w:rsid w:val="00237315"/>
    <w:rsid w:val="00243B8D"/>
    <w:rsid w:val="00253A8E"/>
    <w:rsid w:val="002924E9"/>
    <w:rsid w:val="002A116F"/>
    <w:rsid w:val="002C6C63"/>
    <w:rsid w:val="002D39C7"/>
    <w:rsid w:val="002D536D"/>
    <w:rsid w:val="00321AF2"/>
    <w:rsid w:val="00334EF6"/>
    <w:rsid w:val="00360FAB"/>
    <w:rsid w:val="003A5DE2"/>
    <w:rsid w:val="003A70FF"/>
    <w:rsid w:val="003F1E90"/>
    <w:rsid w:val="00404992"/>
    <w:rsid w:val="00450089"/>
    <w:rsid w:val="004A61F0"/>
    <w:rsid w:val="004D3C76"/>
    <w:rsid w:val="004D519D"/>
    <w:rsid w:val="00514020"/>
    <w:rsid w:val="005259A6"/>
    <w:rsid w:val="00526A9B"/>
    <w:rsid w:val="00574E3D"/>
    <w:rsid w:val="0058320D"/>
    <w:rsid w:val="005A2B54"/>
    <w:rsid w:val="005B0381"/>
    <w:rsid w:val="005C1B58"/>
    <w:rsid w:val="005D1B5A"/>
    <w:rsid w:val="005D7B54"/>
    <w:rsid w:val="005E5F69"/>
    <w:rsid w:val="005E7F65"/>
    <w:rsid w:val="005F472F"/>
    <w:rsid w:val="005F553C"/>
    <w:rsid w:val="005F6180"/>
    <w:rsid w:val="006132B0"/>
    <w:rsid w:val="00616C94"/>
    <w:rsid w:val="00666F1E"/>
    <w:rsid w:val="006A62D1"/>
    <w:rsid w:val="006A6CD5"/>
    <w:rsid w:val="006D782D"/>
    <w:rsid w:val="00735DBF"/>
    <w:rsid w:val="00735F4A"/>
    <w:rsid w:val="0075121D"/>
    <w:rsid w:val="007616EF"/>
    <w:rsid w:val="00764729"/>
    <w:rsid w:val="00790CE6"/>
    <w:rsid w:val="007A6074"/>
    <w:rsid w:val="007B5D12"/>
    <w:rsid w:val="007E4CA6"/>
    <w:rsid w:val="00806357"/>
    <w:rsid w:val="00863D5B"/>
    <w:rsid w:val="008763C3"/>
    <w:rsid w:val="00882E38"/>
    <w:rsid w:val="008C310E"/>
    <w:rsid w:val="008E04E3"/>
    <w:rsid w:val="008E4AC7"/>
    <w:rsid w:val="008F08C9"/>
    <w:rsid w:val="008F6565"/>
    <w:rsid w:val="00942F53"/>
    <w:rsid w:val="00947002"/>
    <w:rsid w:val="00972CCD"/>
    <w:rsid w:val="009E613C"/>
    <w:rsid w:val="009E6DDF"/>
    <w:rsid w:val="009F088A"/>
    <w:rsid w:val="009F48D4"/>
    <w:rsid w:val="00A17D16"/>
    <w:rsid w:val="00A4191D"/>
    <w:rsid w:val="00A42F71"/>
    <w:rsid w:val="00A6685E"/>
    <w:rsid w:val="00A83EB0"/>
    <w:rsid w:val="00AB0F83"/>
    <w:rsid w:val="00AC560A"/>
    <w:rsid w:val="00AD451E"/>
    <w:rsid w:val="00AD57F6"/>
    <w:rsid w:val="00AF3622"/>
    <w:rsid w:val="00AF67D0"/>
    <w:rsid w:val="00B15E30"/>
    <w:rsid w:val="00B42E85"/>
    <w:rsid w:val="00B54F19"/>
    <w:rsid w:val="00B74A0B"/>
    <w:rsid w:val="00B9536D"/>
    <w:rsid w:val="00BA4B47"/>
    <w:rsid w:val="00BB0369"/>
    <w:rsid w:val="00BC7D26"/>
    <w:rsid w:val="00BD004A"/>
    <w:rsid w:val="00BD4EC4"/>
    <w:rsid w:val="00BD63E1"/>
    <w:rsid w:val="00C06715"/>
    <w:rsid w:val="00C2433C"/>
    <w:rsid w:val="00C3260E"/>
    <w:rsid w:val="00C34F3C"/>
    <w:rsid w:val="00C43A87"/>
    <w:rsid w:val="00C46BDE"/>
    <w:rsid w:val="00C666FB"/>
    <w:rsid w:val="00C718CE"/>
    <w:rsid w:val="00CA1C99"/>
    <w:rsid w:val="00CA3CC9"/>
    <w:rsid w:val="00CB1854"/>
    <w:rsid w:val="00CB2773"/>
    <w:rsid w:val="00CD38F0"/>
    <w:rsid w:val="00D11AAB"/>
    <w:rsid w:val="00D25F01"/>
    <w:rsid w:val="00D62EF7"/>
    <w:rsid w:val="00DB0EC6"/>
    <w:rsid w:val="00DB12A4"/>
    <w:rsid w:val="00DB2760"/>
    <w:rsid w:val="00DC3594"/>
    <w:rsid w:val="00DE2A80"/>
    <w:rsid w:val="00E0254A"/>
    <w:rsid w:val="00E132C4"/>
    <w:rsid w:val="00E4577E"/>
    <w:rsid w:val="00E60F11"/>
    <w:rsid w:val="00E7047C"/>
    <w:rsid w:val="00E81774"/>
    <w:rsid w:val="00E96BEE"/>
    <w:rsid w:val="00EA7E71"/>
    <w:rsid w:val="00EE4363"/>
    <w:rsid w:val="00EF6DC2"/>
    <w:rsid w:val="00F24F2E"/>
    <w:rsid w:val="00F2534C"/>
    <w:rsid w:val="00F325BF"/>
    <w:rsid w:val="00F41F50"/>
    <w:rsid w:val="00F44AE9"/>
    <w:rsid w:val="00F77D7D"/>
    <w:rsid w:val="00FB0B00"/>
    <w:rsid w:val="00FC002B"/>
    <w:rsid w:val="00FC0A7F"/>
    <w:rsid w:val="00FD0339"/>
    <w:rsid w:val="00FD63C7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1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83E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3E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3EB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4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2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0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2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1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83E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3E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3EB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4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2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0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2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1907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Target/Why</vt:lpstr>
    </vt:vector>
  </TitlesOfParts>
  <Company>Cranfield University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Target/Why</dc:title>
  <dc:creator>West, Victoria</dc:creator>
  <cp:lastModifiedBy>Ulrika Åberg</cp:lastModifiedBy>
  <cp:revision>14</cp:revision>
  <cp:lastPrinted>2013-12-10T11:06:00Z</cp:lastPrinted>
  <dcterms:created xsi:type="dcterms:W3CDTF">2013-12-10T12:24:00Z</dcterms:created>
  <dcterms:modified xsi:type="dcterms:W3CDTF">2014-01-31T15:08:00Z</dcterms:modified>
</cp:coreProperties>
</file>